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69B9C2F" w14:textId="02890791" w:rsidR="001E1011" w:rsidRDefault="00B5420C" w:rsidP="001E1011">
      <w:pPr>
        <w:rPr>
          <w:rFonts w:ascii="Myriad Pro" w:eastAsiaTheme="majorEastAsia" w:hAnsi="Myriad Pro" w:cs="Segoe UI"/>
          <w:b/>
          <w:bCs/>
          <w:color w:val="0553A2"/>
          <w:sz w:val="32"/>
          <w:szCs w:val="32"/>
        </w:rPr>
      </w:pPr>
      <w:r w:rsidRPr="00B5420C">
        <w:rPr>
          <w:rFonts w:ascii="Myriad Pro" w:eastAsiaTheme="majorEastAsia" w:hAnsi="Myriad Pro" w:cs="Segoe UI"/>
          <w:b/>
          <w:bCs/>
          <w:color w:val="0553A2"/>
          <w:sz w:val="32"/>
          <w:szCs w:val="32"/>
        </w:rPr>
        <w:t>Leistungsstarke Embedded-PCs mit Intel® Core™ Prozessoren für den industriellen Einsatz</w:t>
      </w:r>
    </w:p>
    <w:p w14:paraId="194E6C21" w14:textId="61068AC1" w:rsidR="001E1011" w:rsidRPr="001E1011" w:rsidRDefault="00336D38" w:rsidP="001E1011">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481E2104" wp14:editId="03E11B2A">
            <wp:simplePos x="0" y="0"/>
            <wp:positionH relativeFrom="column">
              <wp:posOffset>-720090</wp:posOffset>
            </wp:positionH>
            <wp:positionV relativeFrom="paragraph">
              <wp:posOffset>192405</wp:posOffset>
            </wp:positionV>
            <wp:extent cx="3388360" cy="2009775"/>
            <wp:effectExtent l="0" t="0" r="254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88360" cy="2009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35B084" w14:textId="30EB2519" w:rsidR="00B5420C" w:rsidRPr="00B5420C" w:rsidRDefault="00B5420C" w:rsidP="00B5420C">
      <w:pPr>
        <w:rPr>
          <w:rFonts w:ascii="Myriad Pro" w:hAnsi="Myriad Pro" w:cs="Arial"/>
          <w:noProof/>
          <w:color w:val="404040"/>
          <w:sz w:val="20"/>
          <w:szCs w:val="20"/>
        </w:rPr>
      </w:pPr>
      <w:r w:rsidRPr="00B5420C">
        <w:rPr>
          <w:rFonts w:ascii="Myriad Pro" w:hAnsi="Myriad Pro" w:cs="Arial"/>
          <w:noProof/>
          <w:color w:val="404040"/>
          <w:sz w:val="20"/>
          <w:szCs w:val="20"/>
        </w:rPr>
        <w:t>Die Embedded-PC-Serie PicoSYS kombiniert hohe Rechenleistung mit industrietauglicher Robustheit und vielseitiger Schnittstellenvielfalt. Dank passiver Kühlung, kompaktem Design und langfristig verfügbarer Komponenten eignen sich die Systeme für den dauerhaften Betrieb in anspruchsvollen Umgebungen. Besonders in Bereichen wie Steuerungstechnik, Bildverarbeitung oder Edge Computing bieten sie eine zuverlässige Basis für komplexe Anwendungen mit hohem Performancebedarf.</w:t>
      </w:r>
    </w:p>
    <w:p w14:paraId="04C1BE27" w14:textId="77777777" w:rsidR="00B5420C" w:rsidRPr="00B5420C" w:rsidRDefault="00B5420C" w:rsidP="00B5420C">
      <w:pPr>
        <w:rPr>
          <w:rFonts w:ascii="Myriad Pro" w:hAnsi="Myriad Pro" w:cs="Arial"/>
          <w:noProof/>
          <w:color w:val="404040"/>
          <w:sz w:val="20"/>
          <w:szCs w:val="20"/>
        </w:rPr>
      </w:pPr>
    </w:p>
    <w:p w14:paraId="17A89DEF" w14:textId="77777777" w:rsidR="00B5420C" w:rsidRPr="00B5420C" w:rsidRDefault="00B5420C" w:rsidP="00B5420C">
      <w:pPr>
        <w:rPr>
          <w:rFonts w:ascii="Myriad Pro" w:hAnsi="Myriad Pro" w:cs="Arial"/>
          <w:noProof/>
          <w:color w:val="404040"/>
          <w:sz w:val="20"/>
          <w:szCs w:val="20"/>
        </w:rPr>
      </w:pPr>
      <w:r w:rsidRPr="00B5420C">
        <w:rPr>
          <w:rFonts w:ascii="Myriad Pro" w:hAnsi="Myriad Pro" w:cs="Arial"/>
          <w:noProof/>
          <w:color w:val="404040"/>
          <w:sz w:val="20"/>
          <w:szCs w:val="20"/>
        </w:rPr>
        <w:t>Der PicoSYS 2642 ist für kompakte Integrationen optimiert und bietet bei lüfterlosem Betrieb eine starke Ausstattung: Intel® Core™ Prozessor, 16 GB RAM, 256 GB SSD, zwei 2.5-Gigabit-LAN-Ports, vier serielle Schnittstellen (RS232/422/485), acht USB-Ports (davon vier USB 3.2 Gen 2) sowie zwei HDMI-Ausgänge. Erweiterungsslots für M.2, MiniPCIe und SIM ermöglichen die flexible Integration von Zusatzfunktionen. Die Spannungsversorgung erfolgt über einen 9–36 VDC Terminal Block.</w:t>
      </w:r>
    </w:p>
    <w:p w14:paraId="3ABFA368" w14:textId="77777777" w:rsidR="00B5420C" w:rsidRPr="00B5420C" w:rsidRDefault="00B5420C" w:rsidP="00B5420C">
      <w:pPr>
        <w:rPr>
          <w:rFonts w:ascii="Myriad Pro" w:hAnsi="Myriad Pro" w:cs="Arial"/>
          <w:noProof/>
          <w:color w:val="404040"/>
          <w:sz w:val="20"/>
          <w:szCs w:val="20"/>
        </w:rPr>
      </w:pPr>
    </w:p>
    <w:p w14:paraId="64EC8E7E" w14:textId="1144B4A7" w:rsidR="00B5420C" w:rsidRPr="00B5420C" w:rsidRDefault="00B5420C" w:rsidP="00B5420C">
      <w:pPr>
        <w:rPr>
          <w:rFonts w:ascii="Myriad Pro" w:hAnsi="Myriad Pro" w:cs="Arial"/>
          <w:noProof/>
          <w:color w:val="404040"/>
          <w:sz w:val="20"/>
          <w:szCs w:val="20"/>
        </w:rPr>
      </w:pPr>
      <w:r w:rsidRPr="00B5420C">
        <w:rPr>
          <w:rFonts w:ascii="Myriad Pro" w:hAnsi="Myriad Pro" w:cs="Arial"/>
          <w:noProof/>
          <w:color w:val="404040"/>
          <w:sz w:val="20"/>
          <w:szCs w:val="20"/>
        </w:rPr>
        <w:t xml:space="preserve">Der PicoSYS 2646 ist auf höchste Flexibilität bei der Systemanpassung ausgelegt. Neben einem leistungsstarken Core™ Prozessor bietet das Gerät bis zu </w:t>
      </w:r>
      <w:r w:rsidR="00A6316A">
        <w:rPr>
          <w:rFonts w:ascii="Myriad Pro" w:hAnsi="Myriad Pro" w:cs="Arial"/>
          <w:noProof/>
          <w:color w:val="404040"/>
          <w:sz w:val="20"/>
          <w:szCs w:val="20"/>
        </w:rPr>
        <w:t>64</w:t>
      </w:r>
      <w:bookmarkStart w:id="0" w:name="_GoBack"/>
      <w:bookmarkEnd w:id="0"/>
      <w:r w:rsidRPr="00B5420C">
        <w:rPr>
          <w:rFonts w:ascii="Myriad Pro" w:hAnsi="Myriad Pro" w:cs="Arial"/>
          <w:noProof/>
          <w:color w:val="404040"/>
          <w:sz w:val="20"/>
          <w:szCs w:val="20"/>
        </w:rPr>
        <w:t xml:space="preserve"> GB RAM, ein optionales RAID 1 für erhöhte Datensicherheit, drei Grafikanschlüsse (2x HDMI, 1x DisplayPort), zwei serielle Universal-Ports und acht USB-Anschlüsse. Mit Unterstützung für Windows und Linux sowie 12–28 VDC Eingangsspannung eignet sich das System ideal für modulare Industrieanlagen.</w:t>
      </w:r>
    </w:p>
    <w:p w14:paraId="62235D13" w14:textId="77777777" w:rsidR="00B5420C" w:rsidRPr="00B5420C" w:rsidRDefault="00B5420C" w:rsidP="00B5420C">
      <w:pPr>
        <w:rPr>
          <w:rFonts w:ascii="Myriad Pro" w:hAnsi="Myriad Pro" w:cs="Arial"/>
          <w:noProof/>
          <w:color w:val="404040"/>
          <w:sz w:val="20"/>
          <w:szCs w:val="20"/>
        </w:rPr>
      </w:pPr>
    </w:p>
    <w:p w14:paraId="01B691ED" w14:textId="77777777" w:rsidR="00B5420C" w:rsidRPr="00B5420C" w:rsidRDefault="00B5420C" w:rsidP="00B5420C">
      <w:pPr>
        <w:rPr>
          <w:rFonts w:ascii="Myriad Pro" w:hAnsi="Myriad Pro" w:cs="Arial"/>
          <w:noProof/>
          <w:color w:val="404040"/>
          <w:sz w:val="20"/>
          <w:szCs w:val="20"/>
        </w:rPr>
      </w:pPr>
      <w:r w:rsidRPr="00B5420C">
        <w:rPr>
          <w:rFonts w:ascii="Myriad Pro" w:hAnsi="Myriad Pro" w:cs="Arial"/>
          <w:noProof/>
          <w:color w:val="404040"/>
          <w:sz w:val="20"/>
          <w:szCs w:val="20"/>
        </w:rPr>
        <w:t>Der PicoSYS 1668 richtet sich an Anwendungen mit besonders hohem Rechen- und Netzwerkbedarf. Ausgestattet mit einem Core™ i9 Prozessor, vier Gigabit-LAN-Ports, sechs seriellen Schnittstellen, acht digitalen I/Os sowie vier schnellen USB-Ports (2x USB 3.2 Gen 1, 2x USB 3.2 Gen 2) lässt sich der Embedded-PC als zentrale Steuerplattform in hochvernetzten Umgebungen einsetzen. Erweiterbar über M.2, MiniPCIe und SIM-Slot, betrieben über 9–36 VDC und kompatibel mit Wand- und Hutschienenmontage.</w:t>
      </w:r>
    </w:p>
    <w:p w14:paraId="5408D36A" w14:textId="77777777" w:rsidR="00B5420C" w:rsidRPr="00B5420C" w:rsidRDefault="00B5420C" w:rsidP="00B5420C">
      <w:pPr>
        <w:rPr>
          <w:rFonts w:ascii="Myriad Pro" w:hAnsi="Myriad Pro" w:cs="Arial"/>
          <w:noProof/>
          <w:color w:val="404040"/>
          <w:sz w:val="20"/>
          <w:szCs w:val="20"/>
        </w:rPr>
      </w:pPr>
    </w:p>
    <w:p w14:paraId="2FA56EBB" w14:textId="7FFE7CCC" w:rsidR="007C613F" w:rsidRDefault="00B5420C" w:rsidP="00B5420C">
      <w:pPr>
        <w:rPr>
          <w:rFonts w:ascii="Myriad Pro" w:hAnsi="Myriad Pro" w:cs="Arial"/>
          <w:noProof/>
          <w:color w:val="404040"/>
          <w:sz w:val="20"/>
          <w:szCs w:val="20"/>
        </w:rPr>
      </w:pPr>
      <w:r w:rsidRPr="00B5420C">
        <w:rPr>
          <w:rFonts w:ascii="Myriad Pro" w:hAnsi="Myriad Pro" w:cs="Arial"/>
          <w:noProof/>
          <w:color w:val="404040"/>
          <w:sz w:val="20"/>
          <w:szCs w:val="20"/>
        </w:rPr>
        <w:t>Alle Systeme sind über die ICO Innovative Computer GmbH erhältlich, die neben der Distribution auch kundenspezifische Anpassungen in eigener Fertigung umsetzt – bereits ab kleinen Stückzahlen. Damit lassen sich die Embedded-PCs optimal an projektspezifische Anforderungen anpassen – von der Auswahl der Schnittstellen bis zur Konfiguration von Speicherausbau und Betriebssystemintegration.</w:t>
      </w:r>
    </w:p>
    <w:p w14:paraId="36B73ACF" w14:textId="55C08D36" w:rsidR="003D273F" w:rsidRDefault="003D273F" w:rsidP="007C613F">
      <w:pPr>
        <w:rPr>
          <w:rFonts w:ascii="Myriad Pro" w:hAnsi="Myriad Pro" w:cs="Arial"/>
          <w:noProof/>
          <w:color w:val="404040"/>
          <w:sz w:val="20"/>
          <w:szCs w:val="20"/>
        </w:rPr>
      </w:pPr>
    </w:p>
    <w:p w14:paraId="56F63851" w14:textId="3EDB6440" w:rsidR="00C80A16" w:rsidRDefault="00C80A16" w:rsidP="007C613F">
      <w:pPr>
        <w:rPr>
          <w:rFonts w:ascii="Myriad Pro" w:hAnsi="Myriad Pro" w:cs="Arial"/>
          <w:noProof/>
          <w:color w:val="404040"/>
          <w:sz w:val="20"/>
          <w:szCs w:val="20"/>
        </w:rPr>
      </w:pPr>
    </w:p>
    <w:p w14:paraId="01A1C984" w14:textId="36BC6D66" w:rsidR="00C80A16" w:rsidRDefault="00C80A16" w:rsidP="007C613F">
      <w:pPr>
        <w:rPr>
          <w:rFonts w:ascii="Myriad Pro" w:hAnsi="Myriad Pro" w:cs="Arial"/>
          <w:noProof/>
          <w:color w:val="404040"/>
          <w:sz w:val="20"/>
          <w:szCs w:val="20"/>
        </w:rPr>
      </w:pPr>
    </w:p>
    <w:p w14:paraId="018F1B08" w14:textId="6A0CC531" w:rsidR="00C80A16" w:rsidRDefault="00C80A16" w:rsidP="007C613F">
      <w:pPr>
        <w:rPr>
          <w:rFonts w:ascii="Myriad Pro" w:hAnsi="Myriad Pro" w:cs="Arial"/>
          <w:noProof/>
          <w:color w:val="404040"/>
          <w:sz w:val="20"/>
          <w:szCs w:val="20"/>
        </w:rPr>
      </w:pPr>
    </w:p>
    <w:p w14:paraId="06F5C6FE" w14:textId="1DDFA337" w:rsidR="00C80A16" w:rsidRDefault="00C80A16" w:rsidP="007C613F">
      <w:pPr>
        <w:rPr>
          <w:rFonts w:ascii="Myriad Pro" w:hAnsi="Myriad Pro" w:cs="Arial"/>
          <w:noProof/>
          <w:color w:val="404040"/>
          <w:sz w:val="20"/>
          <w:szCs w:val="20"/>
        </w:rPr>
      </w:pPr>
    </w:p>
    <w:p w14:paraId="27853D83" w14:textId="3D959DD6" w:rsidR="00C80A16" w:rsidRDefault="00C80A16" w:rsidP="007C613F">
      <w:pPr>
        <w:rPr>
          <w:rFonts w:ascii="Myriad Pro" w:hAnsi="Myriad Pro" w:cs="Arial"/>
          <w:noProof/>
          <w:color w:val="404040"/>
          <w:sz w:val="20"/>
          <w:szCs w:val="20"/>
        </w:rPr>
      </w:pPr>
    </w:p>
    <w:p w14:paraId="2FD4ED04" w14:textId="169576DE" w:rsidR="00C80A16" w:rsidRDefault="00C80A16" w:rsidP="007C613F">
      <w:pPr>
        <w:rPr>
          <w:rFonts w:ascii="Myriad Pro" w:hAnsi="Myriad Pro" w:cs="Arial"/>
          <w:noProof/>
          <w:color w:val="404040"/>
          <w:sz w:val="20"/>
          <w:szCs w:val="20"/>
        </w:rPr>
      </w:pPr>
    </w:p>
    <w:p w14:paraId="717F6856" w14:textId="5305F6A3" w:rsidR="00CC7209" w:rsidRDefault="00CC7209" w:rsidP="001C79A0">
      <w:pPr>
        <w:rPr>
          <w:rFonts w:ascii="Myriad Pro" w:eastAsia="Times New Roman" w:hAnsi="Myriad Pro" w:cs="Arial"/>
          <w:color w:val="404040"/>
          <w:sz w:val="20"/>
          <w:szCs w:val="20"/>
        </w:rPr>
      </w:pPr>
    </w:p>
    <w:p w14:paraId="26D3B3F7" w14:textId="77777777" w:rsidR="00336D38" w:rsidRDefault="00336D38"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r w:rsidR="00EE0E5E">
        <w:fldChar w:fldCharType="begin"/>
      </w:r>
      <w:r w:rsidR="00EE0E5E" w:rsidRPr="00A6316A">
        <w:rPr>
          <w:lang w:val="en-US"/>
        </w:rPr>
        <w:instrText xml:space="preserve"> HYPERLINK "http://www.ico.de" </w:instrText>
      </w:r>
      <w:r w:rsidR="00EE0E5E">
        <w:fldChar w:fldCharType="separate"/>
      </w:r>
      <w:r w:rsidRPr="00D32C2F">
        <w:rPr>
          <w:rStyle w:val="Hyperlink"/>
          <w:rFonts w:ascii="Myriad Pro" w:hAnsi="Myriad Pro" w:cs="Arial"/>
          <w:sz w:val="20"/>
          <w:szCs w:val="20"/>
          <w:lang w:val="en-US"/>
        </w:rPr>
        <w:t>www.ico.de</w:t>
      </w:r>
      <w:r w:rsidR="00EE0E5E">
        <w:rPr>
          <w:rStyle w:val="Hyperlink"/>
          <w:rFonts w:ascii="Myriad Pro" w:hAnsi="Myriad Pro" w:cs="Arial"/>
          <w:sz w:val="20"/>
          <w:szCs w:val="20"/>
          <w:lang w:val="en-US"/>
        </w:rPr>
        <w:fldChar w:fldCharType="end"/>
      </w:r>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3"/>
      <w:headerReference w:type="default" r:id="rId14"/>
      <w:footerReference w:type="even" r:id="rId15"/>
      <w:footerReference w:type="default" r:id="rId16"/>
      <w:headerReference w:type="first" r:id="rId17"/>
      <w:footerReference w:type="first" r:id="rId18"/>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B12E55" w14:textId="77777777" w:rsidR="00EE0E5E" w:rsidRDefault="00EE0E5E">
      <w:r>
        <w:separator/>
      </w:r>
    </w:p>
  </w:endnote>
  <w:endnote w:type="continuationSeparator" w:id="0">
    <w:p w14:paraId="3F04C071" w14:textId="77777777" w:rsidR="00EE0E5E" w:rsidRDefault="00EE0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79ACC3" w14:textId="77777777" w:rsidR="00EE0E5E" w:rsidRDefault="00EE0E5E">
      <w:r>
        <w:separator/>
      </w:r>
    </w:p>
  </w:footnote>
  <w:footnote w:type="continuationSeparator" w:id="0">
    <w:p w14:paraId="7F1FD026" w14:textId="77777777" w:rsidR="00EE0E5E" w:rsidRDefault="00EE0E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A571D"/>
    <w:rsid w:val="000B40B4"/>
    <w:rsid w:val="000B714C"/>
    <w:rsid w:val="000C584C"/>
    <w:rsid w:val="000D0122"/>
    <w:rsid w:val="000E67F9"/>
    <w:rsid w:val="00105DB4"/>
    <w:rsid w:val="0011739F"/>
    <w:rsid w:val="00121164"/>
    <w:rsid w:val="00125FD9"/>
    <w:rsid w:val="00131126"/>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1011"/>
    <w:rsid w:val="001E520D"/>
    <w:rsid w:val="001E657B"/>
    <w:rsid w:val="001F6710"/>
    <w:rsid w:val="0021514C"/>
    <w:rsid w:val="00217B46"/>
    <w:rsid w:val="00222F1B"/>
    <w:rsid w:val="00242BD2"/>
    <w:rsid w:val="00245878"/>
    <w:rsid w:val="00250BA4"/>
    <w:rsid w:val="00253259"/>
    <w:rsid w:val="00253416"/>
    <w:rsid w:val="00275E6E"/>
    <w:rsid w:val="0028077A"/>
    <w:rsid w:val="00281568"/>
    <w:rsid w:val="00295439"/>
    <w:rsid w:val="002A14A6"/>
    <w:rsid w:val="002A3DBC"/>
    <w:rsid w:val="002A5A0A"/>
    <w:rsid w:val="002B3080"/>
    <w:rsid w:val="002B6D50"/>
    <w:rsid w:val="002C4EC0"/>
    <w:rsid w:val="002C5F42"/>
    <w:rsid w:val="002D3808"/>
    <w:rsid w:val="002D5961"/>
    <w:rsid w:val="002D79C4"/>
    <w:rsid w:val="002F0C30"/>
    <w:rsid w:val="002F74A3"/>
    <w:rsid w:val="00307A27"/>
    <w:rsid w:val="003239D1"/>
    <w:rsid w:val="00336D38"/>
    <w:rsid w:val="00336FB7"/>
    <w:rsid w:val="00337F6A"/>
    <w:rsid w:val="00342D79"/>
    <w:rsid w:val="00352B49"/>
    <w:rsid w:val="003838D8"/>
    <w:rsid w:val="00383914"/>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6425F"/>
    <w:rsid w:val="00480958"/>
    <w:rsid w:val="00483097"/>
    <w:rsid w:val="004A1C58"/>
    <w:rsid w:val="004A1E03"/>
    <w:rsid w:val="004A3679"/>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5F25A0"/>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0C55"/>
    <w:rsid w:val="00814242"/>
    <w:rsid w:val="0082224F"/>
    <w:rsid w:val="008249A4"/>
    <w:rsid w:val="00830200"/>
    <w:rsid w:val="00834063"/>
    <w:rsid w:val="00845CE6"/>
    <w:rsid w:val="00856538"/>
    <w:rsid w:val="00877FF9"/>
    <w:rsid w:val="008822B8"/>
    <w:rsid w:val="00886249"/>
    <w:rsid w:val="00886DE1"/>
    <w:rsid w:val="0089296F"/>
    <w:rsid w:val="00895B8E"/>
    <w:rsid w:val="008A3E81"/>
    <w:rsid w:val="008A61F9"/>
    <w:rsid w:val="008B0A86"/>
    <w:rsid w:val="008B27D8"/>
    <w:rsid w:val="008B3FFB"/>
    <w:rsid w:val="008C18AE"/>
    <w:rsid w:val="008D678E"/>
    <w:rsid w:val="00904BE0"/>
    <w:rsid w:val="00911E8A"/>
    <w:rsid w:val="009365A1"/>
    <w:rsid w:val="00945950"/>
    <w:rsid w:val="00947B46"/>
    <w:rsid w:val="009506C4"/>
    <w:rsid w:val="0095327C"/>
    <w:rsid w:val="0095761E"/>
    <w:rsid w:val="0097555E"/>
    <w:rsid w:val="00983C5F"/>
    <w:rsid w:val="009905B3"/>
    <w:rsid w:val="00992B04"/>
    <w:rsid w:val="009A7BC7"/>
    <w:rsid w:val="009A7D44"/>
    <w:rsid w:val="009C5E51"/>
    <w:rsid w:val="009D2E57"/>
    <w:rsid w:val="009F3690"/>
    <w:rsid w:val="009F490E"/>
    <w:rsid w:val="00A10789"/>
    <w:rsid w:val="00A31529"/>
    <w:rsid w:val="00A435EA"/>
    <w:rsid w:val="00A55667"/>
    <w:rsid w:val="00A6316A"/>
    <w:rsid w:val="00A64C18"/>
    <w:rsid w:val="00A703F7"/>
    <w:rsid w:val="00A7664B"/>
    <w:rsid w:val="00A86640"/>
    <w:rsid w:val="00A91F3B"/>
    <w:rsid w:val="00AB2820"/>
    <w:rsid w:val="00AB3D42"/>
    <w:rsid w:val="00AD1113"/>
    <w:rsid w:val="00AD6BE2"/>
    <w:rsid w:val="00AF6FDA"/>
    <w:rsid w:val="00AF7165"/>
    <w:rsid w:val="00B02E08"/>
    <w:rsid w:val="00B15E83"/>
    <w:rsid w:val="00B25D7A"/>
    <w:rsid w:val="00B3121D"/>
    <w:rsid w:val="00B506BB"/>
    <w:rsid w:val="00B5145F"/>
    <w:rsid w:val="00B5420C"/>
    <w:rsid w:val="00B55564"/>
    <w:rsid w:val="00B57265"/>
    <w:rsid w:val="00B572A4"/>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1698"/>
    <w:rsid w:val="00C03D07"/>
    <w:rsid w:val="00C11EA8"/>
    <w:rsid w:val="00C4281A"/>
    <w:rsid w:val="00C513EA"/>
    <w:rsid w:val="00C533AF"/>
    <w:rsid w:val="00C61CF0"/>
    <w:rsid w:val="00C74C68"/>
    <w:rsid w:val="00C80A16"/>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E4161"/>
    <w:rsid w:val="00DF08B2"/>
    <w:rsid w:val="00DF5F0F"/>
    <w:rsid w:val="00E065B2"/>
    <w:rsid w:val="00E06C28"/>
    <w:rsid w:val="00E13737"/>
    <w:rsid w:val="00E2340A"/>
    <w:rsid w:val="00E31897"/>
    <w:rsid w:val="00E368AF"/>
    <w:rsid w:val="00E36A32"/>
    <w:rsid w:val="00E4686F"/>
    <w:rsid w:val="00E82E86"/>
    <w:rsid w:val="00E91A74"/>
    <w:rsid w:val="00EB0CAD"/>
    <w:rsid w:val="00EB26D7"/>
    <w:rsid w:val="00EB38A3"/>
    <w:rsid w:val="00EC6243"/>
    <w:rsid w:val="00ED2788"/>
    <w:rsid w:val="00ED44A3"/>
    <w:rsid w:val="00ED44AC"/>
    <w:rsid w:val="00EE0E5E"/>
    <w:rsid w:val="00EF1D2F"/>
    <w:rsid w:val="00F1458B"/>
    <w:rsid w:val="00F22625"/>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418945293">
      <w:bodyDiv w:val="1"/>
      <w:marLeft w:val="0"/>
      <w:marRight w:val="0"/>
      <w:marTop w:val="0"/>
      <w:marBottom w:val="0"/>
      <w:divBdr>
        <w:top w:val="none" w:sz="0" w:space="0" w:color="auto"/>
        <w:left w:val="none" w:sz="0" w:space="0" w:color="auto"/>
        <w:bottom w:val="none" w:sz="0" w:space="0" w:color="auto"/>
        <w:right w:val="none" w:sz="0" w:space="0" w:color="auto"/>
      </w:divBdr>
    </w:div>
    <w:div w:id="1570917744">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s.wagner@ico.d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C68CBD-7E98-493A-9EBE-81BB5A7315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585</Words>
  <Characters>3688</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79</cp:revision>
  <cp:lastPrinted>1900-12-31T23:00:00Z</cp:lastPrinted>
  <dcterms:created xsi:type="dcterms:W3CDTF">2023-08-01T10:08:00Z</dcterms:created>
  <dcterms:modified xsi:type="dcterms:W3CDTF">2025-08-14T06:59:00Z</dcterms:modified>
</cp:coreProperties>
</file>