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50242AE0" w14:textId="3C5F7BF4" w:rsidR="009365A1" w:rsidRPr="007542E4" w:rsidRDefault="004A3679" w:rsidP="007542E4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4A3679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Weltweit kleinster All-in-</w:t>
      </w:r>
      <w:proofErr w:type="spellStart"/>
      <w:r w:rsidRPr="004A3679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One</w:t>
      </w:r>
      <w:proofErr w:type="spellEnd"/>
      <w:r w:rsidRPr="004A3679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-Wearable-Computer für die Industrie: Zebra WS501 jetzt erhältlich</w:t>
      </w:r>
    </w:p>
    <w:p w14:paraId="69010219" w14:textId="3480BED4" w:rsidR="004A3679" w:rsidRPr="004A3679" w:rsidRDefault="004A3679" w:rsidP="004A3679">
      <w:pPr>
        <w:rPr>
          <w:rFonts w:ascii="Myriad Pro" w:hAnsi="Myriad Pro" w:cs="Arial"/>
          <w:noProof/>
          <w:color w:val="404040"/>
          <w:sz w:val="20"/>
          <w:szCs w:val="20"/>
        </w:rPr>
      </w:pPr>
      <w:r>
        <w:rPr>
          <w:rFonts w:ascii="Myriad Pro" w:hAnsi="Myriad Pro" w:cs="Arial"/>
          <w:noProof/>
          <w:color w:val="404040"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354607EE" wp14:editId="7A3F4C07">
            <wp:simplePos x="0" y="0"/>
            <wp:positionH relativeFrom="column">
              <wp:posOffset>-720090</wp:posOffset>
            </wp:positionH>
            <wp:positionV relativeFrom="paragraph">
              <wp:posOffset>40005</wp:posOffset>
            </wp:positionV>
            <wp:extent cx="4067175" cy="2237740"/>
            <wp:effectExtent l="0" t="0" r="9525" b="0"/>
            <wp:wrapSquare wrapText="bothSides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223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A3679">
        <w:rPr>
          <w:rFonts w:ascii="Myriad Pro" w:hAnsi="Myriad Pro" w:cs="Arial"/>
          <w:noProof/>
          <w:color w:val="404040"/>
          <w:sz w:val="20"/>
          <w:szCs w:val="20"/>
        </w:rPr>
        <w:t>Mit dem WS501 bietet Zebra einen der weltweit kompaktesten All-in-One-Wearable-Computer für den industriellen Einsatz. Entwickelt für scanintensive Aufgaben wie Kommissionierung, Wareneingang oder Versandprozesse, ermöglicht das Gerät freihändiges Arbeiten auf kleinstem Raum – ohne externes Hostsystem. Das senkt die Gerätekomplexität, reduziert Unterbrechungen im Arbeitsablauf und steigert die Produktivität im Schichtbetrieb.</w:t>
      </w:r>
    </w:p>
    <w:p w14:paraId="66BA6DE5" w14:textId="77777777" w:rsidR="004A3679" w:rsidRPr="004A3679" w:rsidRDefault="004A3679" w:rsidP="004A3679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1916CADA" w14:textId="77777777" w:rsidR="004A3679" w:rsidRPr="004A3679" w:rsidRDefault="004A3679" w:rsidP="004A3679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4A3679">
        <w:rPr>
          <w:rFonts w:ascii="Myriad Pro" w:hAnsi="Myriad Pro" w:cs="Arial"/>
          <w:noProof/>
          <w:color w:val="404040"/>
          <w:sz w:val="20"/>
          <w:szCs w:val="20"/>
        </w:rPr>
        <w:t>Der WS501 ist in zwei Varianten erhältlich: mit Fingerhalterung oder zur Befestigung auf dem Handrücken. Beide Trageoptionen bieten eine ergonomische Lösung für den Dauereinsatz – auch in anspruchsvollen Umgebungen. Das Gerät wiegt nur 134</w:t>
      </w:r>
      <w:r w:rsidRPr="004A3679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4A3679">
        <w:rPr>
          <w:rFonts w:ascii="Myriad Pro" w:hAnsi="Myriad Pro" w:cs="Arial"/>
          <w:noProof/>
          <w:color w:val="404040"/>
          <w:sz w:val="20"/>
          <w:szCs w:val="20"/>
        </w:rPr>
        <w:t>g und kombiniert Robustheit (IP65, Sturzfestigkeit bis 1,8</w:t>
      </w:r>
      <w:r w:rsidRPr="004A3679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4A3679">
        <w:rPr>
          <w:rFonts w:ascii="Myriad Pro" w:hAnsi="Myriad Pro" w:cs="Arial"/>
          <w:noProof/>
          <w:color w:val="404040"/>
          <w:sz w:val="20"/>
          <w:szCs w:val="20"/>
        </w:rPr>
        <w:t>m) mit moderner Technologie auf Enterprise-Niveau.</w:t>
      </w:r>
    </w:p>
    <w:p w14:paraId="1A70CCD0" w14:textId="77777777" w:rsidR="004A3679" w:rsidRPr="004A3679" w:rsidRDefault="004A3679" w:rsidP="004A3679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46E0334" w14:textId="77777777" w:rsidR="004A3679" w:rsidRPr="004A3679" w:rsidRDefault="004A3679" w:rsidP="004A3679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4A3679">
        <w:rPr>
          <w:rFonts w:ascii="Myriad Pro" w:hAnsi="Myriad Pro" w:cs="Arial"/>
          <w:noProof/>
          <w:color w:val="404040"/>
          <w:sz w:val="20"/>
          <w:szCs w:val="20"/>
        </w:rPr>
        <w:t>Ausgestattet mit einem Qualcomm® Snapdragon™ W4100+ Quad-Core-Prozessor, 3</w:t>
      </w:r>
      <w:r w:rsidRPr="004A3679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4A3679">
        <w:rPr>
          <w:rFonts w:ascii="Myriad Pro" w:hAnsi="Myriad Pro" w:cs="Arial"/>
          <w:noProof/>
          <w:color w:val="404040"/>
          <w:sz w:val="20"/>
          <w:szCs w:val="20"/>
        </w:rPr>
        <w:t>GB RAM und 32</w:t>
      </w:r>
      <w:r w:rsidRPr="004A3679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4A3679">
        <w:rPr>
          <w:rFonts w:ascii="Myriad Pro" w:hAnsi="Myriad Pro" w:cs="Arial"/>
          <w:noProof/>
          <w:color w:val="404040"/>
          <w:sz w:val="20"/>
          <w:szCs w:val="20"/>
        </w:rPr>
        <w:t>GB Flash-Speicher eignet sich der WS501 auch f</w:t>
      </w:r>
      <w:r w:rsidRPr="004A3679">
        <w:rPr>
          <w:rFonts w:ascii="Myriad Pro" w:hAnsi="Myriad Pro" w:cs="Myriad Pro"/>
          <w:noProof/>
          <w:color w:val="404040"/>
          <w:sz w:val="20"/>
          <w:szCs w:val="20"/>
        </w:rPr>
        <w:t>ü</w:t>
      </w:r>
      <w:r w:rsidRPr="004A3679">
        <w:rPr>
          <w:rFonts w:ascii="Myriad Pro" w:hAnsi="Myriad Pro" w:cs="Arial"/>
          <w:noProof/>
          <w:color w:val="404040"/>
          <w:sz w:val="20"/>
          <w:szCs w:val="20"/>
        </w:rPr>
        <w:t xml:space="preserve">r parallele Anwendungen und rechenintensive Prozesse. Die Datenkommunikation erfolgt </w:t>
      </w:r>
      <w:r w:rsidRPr="004A3679">
        <w:rPr>
          <w:rFonts w:ascii="Myriad Pro" w:hAnsi="Myriad Pro" w:cs="Myriad Pro"/>
          <w:noProof/>
          <w:color w:val="404040"/>
          <w:sz w:val="20"/>
          <w:szCs w:val="20"/>
        </w:rPr>
        <w:t>ü</w:t>
      </w:r>
      <w:r w:rsidRPr="004A3679">
        <w:rPr>
          <w:rFonts w:ascii="Myriad Pro" w:hAnsi="Myriad Pro" w:cs="Arial"/>
          <w:noProof/>
          <w:color w:val="404040"/>
          <w:sz w:val="20"/>
          <w:szCs w:val="20"/>
        </w:rPr>
        <w:t>ber Wi-Fi 6 und Bluetooth 5.3, sodass auch bei hoher Netzwerkauslastung stabile Verbindungen gew</w:t>
      </w:r>
      <w:r w:rsidRPr="004A3679">
        <w:rPr>
          <w:rFonts w:ascii="Myriad Pro" w:hAnsi="Myriad Pro" w:cs="Myriad Pro"/>
          <w:noProof/>
          <w:color w:val="404040"/>
          <w:sz w:val="20"/>
          <w:szCs w:val="20"/>
        </w:rPr>
        <w:t>ä</w:t>
      </w:r>
      <w:r w:rsidRPr="004A3679">
        <w:rPr>
          <w:rFonts w:ascii="Myriad Pro" w:hAnsi="Myriad Pro" w:cs="Arial"/>
          <w:noProof/>
          <w:color w:val="404040"/>
          <w:sz w:val="20"/>
          <w:szCs w:val="20"/>
        </w:rPr>
        <w:t xml:space="preserve">hrleistet sind </w:t>
      </w:r>
      <w:r w:rsidRPr="004A3679">
        <w:rPr>
          <w:rFonts w:ascii="Myriad Pro" w:hAnsi="Myriad Pro" w:cs="Myriad Pro"/>
          <w:noProof/>
          <w:color w:val="404040"/>
          <w:sz w:val="20"/>
          <w:szCs w:val="20"/>
        </w:rPr>
        <w:t>–</w:t>
      </w:r>
      <w:r w:rsidRPr="004A3679">
        <w:rPr>
          <w:rFonts w:ascii="Myriad Pro" w:hAnsi="Myriad Pro" w:cs="Arial"/>
          <w:noProof/>
          <w:color w:val="404040"/>
          <w:sz w:val="20"/>
          <w:szCs w:val="20"/>
        </w:rPr>
        <w:t xml:space="preserve"> etwa bei Echtzeit-Synchronisation mit EMM-Systemen. Dank Mobility DNA Wireless Fusion bleiben Verbindungen auch beim Roaming zuverlässig bestehen.</w:t>
      </w:r>
    </w:p>
    <w:p w14:paraId="3B7DD235" w14:textId="77777777" w:rsidR="004A3679" w:rsidRPr="004A3679" w:rsidRDefault="004A3679" w:rsidP="004A3679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64F61FE1" w14:textId="77777777" w:rsidR="004A3679" w:rsidRPr="004A3679" w:rsidRDefault="004A3679" w:rsidP="004A3679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4A3679">
        <w:rPr>
          <w:rFonts w:ascii="Myriad Pro" w:hAnsi="Myriad Pro" w:cs="Arial"/>
          <w:noProof/>
          <w:color w:val="404040"/>
          <w:sz w:val="20"/>
          <w:szCs w:val="20"/>
        </w:rPr>
        <w:t>Für die Datenerfassung sorgt der bewährte SE4770 2D-Imager von Zebra. Er liest Barcodes in praktisch jedem Zustand – selbst bei Bewegung oder schlechter Druckqualität. Das helle 2-Zoll-AMOLED-Touchdisplay liefert gestochen scharfe Informationen bei geringem Energieverbrauch. Ergänzt wird das System durch zwei programmierbare Funktionstasten, integriertes Audio (inkl. Push-to-Talk) und einen austauschbaren Akku mit Schnellladefunktion und Hot-Swap-Unterstützung.</w:t>
      </w:r>
    </w:p>
    <w:p w14:paraId="5131F8C4" w14:textId="77777777" w:rsidR="004A3679" w:rsidRPr="004A3679" w:rsidRDefault="004A3679" w:rsidP="004A3679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052164FA" w14:textId="77777777" w:rsidR="004A3679" w:rsidRPr="004A3679" w:rsidRDefault="004A3679" w:rsidP="004A3679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4A3679">
        <w:rPr>
          <w:rFonts w:ascii="Myriad Pro" w:hAnsi="Myriad Pro" w:cs="Arial"/>
          <w:noProof/>
          <w:color w:val="404040"/>
          <w:sz w:val="20"/>
          <w:szCs w:val="20"/>
        </w:rPr>
        <w:t>Der WS501 lässt sich nahtlos in bestehende Infrastrukturen integrieren. Zebra DNA-Tools wie StageNow, EMDK oder OEMConfig unterstützen bei der schnellen Inbetriebnahme, Verwaltung und Sicherung der Geräte. Über Device Guardian können verlorene Geräte im Betrieb leicht wiedergefunden werden.</w:t>
      </w:r>
    </w:p>
    <w:p w14:paraId="6D2B8244" w14:textId="77777777" w:rsidR="004A3679" w:rsidRPr="004A3679" w:rsidRDefault="004A3679" w:rsidP="004A3679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FA56EBB" w14:textId="4009D71D" w:rsidR="007C613F" w:rsidRDefault="004A3679" w:rsidP="004A3679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4A3679">
        <w:rPr>
          <w:rFonts w:ascii="Myriad Pro" w:hAnsi="Myriad Pro" w:cs="Arial"/>
          <w:noProof/>
          <w:color w:val="404040"/>
          <w:sz w:val="20"/>
          <w:szCs w:val="20"/>
        </w:rPr>
        <w:t>Die ICO Innovative Computer GmbH bietet den Zebra WS501 ab sofort in beiden Tragevarianten an und unterstützt bei Auswahl, Integration und Inbetriebnahme mit individueller Beratung.</w:t>
      </w:r>
    </w:p>
    <w:p w14:paraId="548E49B4" w14:textId="71AE53E2" w:rsidR="000A571D" w:rsidRDefault="000A571D" w:rsidP="004A3679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7D4E89B" w14:textId="61AE04AA" w:rsidR="000A571D" w:rsidRDefault="000A571D" w:rsidP="004A3679">
      <w:pPr>
        <w:rPr>
          <w:rFonts w:ascii="Myriad Pro" w:hAnsi="Myriad Pro" w:cs="Arial"/>
          <w:noProof/>
          <w:color w:val="404040"/>
          <w:sz w:val="20"/>
          <w:szCs w:val="20"/>
        </w:rPr>
      </w:pPr>
      <w:hyperlink r:id="rId9" w:history="1">
        <w:r w:rsidRPr="004A4DF3">
          <w:rPr>
            <w:rStyle w:val="Hyperlink"/>
            <w:rFonts w:ascii="Myriad Pro" w:hAnsi="Myriad Pro" w:cs="Arial"/>
            <w:noProof/>
            <w:sz w:val="20"/>
            <w:szCs w:val="20"/>
          </w:rPr>
          <w:t>https://www.ico.de/zebra-ws501</w:t>
        </w:r>
      </w:hyperlink>
    </w:p>
    <w:p w14:paraId="36B73ACF" w14:textId="6BF5E15F" w:rsidR="003D273F" w:rsidRDefault="003D27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52D3DDC4" w14:textId="77777777" w:rsidR="000A571D" w:rsidRDefault="000A571D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  <w:bookmarkStart w:id="0" w:name="_GoBack"/>
      <w:bookmarkEnd w:id="0"/>
    </w:p>
    <w:p w14:paraId="72D107CE" w14:textId="6105DB2E" w:rsidR="00AB2820" w:rsidRDefault="00AB2820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8B64C6D" w14:textId="77777777" w:rsidR="00AB2820" w:rsidRDefault="00AB2820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6D75070" w14:textId="77777777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17F6856" w14:textId="7FEB3F96" w:rsidR="00CC7209" w:rsidRDefault="00CC7209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30863F60" w14:textId="3A41691A" w:rsidR="002A5A0A" w:rsidRPr="002A14A6" w:rsidRDefault="00A64C18" w:rsidP="001C79A0">
      <w:pPr>
        <w:rPr>
          <w:rFonts w:ascii="Myriad Pro" w:hAnsi="Myriad Pro" w:cs="Arial"/>
          <w:b/>
          <w:sz w:val="20"/>
          <w:szCs w:val="20"/>
        </w:rPr>
      </w:pPr>
      <w:r>
        <w:rPr>
          <w:rFonts w:ascii="Myriad Pro" w:hAnsi="Myriad Pro" w:cs="Arial"/>
          <w:sz w:val="20"/>
          <w:szCs w:val="20"/>
        </w:rPr>
        <w:t>W</w:t>
      </w:r>
      <w:r w:rsidR="001C79A0" w:rsidRPr="002A14A6">
        <w:rPr>
          <w:rFonts w:ascii="Myriad Pro" w:hAnsi="Myriad Pro" w:cs="Arial"/>
          <w:sz w:val="20"/>
          <w:szCs w:val="20"/>
        </w:rPr>
        <w:t>eitere Pressemeldungen und Bildmaterial finden Sie unter</w:t>
      </w:r>
      <w:r w:rsidR="001C79A0" w:rsidRPr="002A14A6">
        <w:rPr>
          <w:rFonts w:ascii="Myriad Pro" w:hAnsi="Myriad Pro" w:cs="Arial"/>
          <w:b/>
          <w:sz w:val="20"/>
          <w:szCs w:val="20"/>
        </w:rPr>
        <w:t xml:space="preserve"> </w:t>
      </w:r>
      <w:hyperlink r:id="rId10" w:history="1">
        <w:r w:rsidR="001C79A0" w:rsidRPr="002A14A6">
          <w:rPr>
            <w:rStyle w:val="Hyperlink"/>
            <w:rFonts w:ascii="Myriad Pro" w:hAnsi="Myriad Pro" w:cs="Arial"/>
            <w:b/>
            <w:sz w:val="20"/>
            <w:szCs w:val="20"/>
          </w:rPr>
          <w:t>www.ico.de/presse</w:t>
        </w:r>
      </w:hyperlink>
    </w:p>
    <w:p w14:paraId="66E576FE" w14:textId="77777777" w:rsidR="002A14A6" w:rsidRPr="00D32C2F" w:rsidRDefault="002A14A6" w:rsidP="001C79A0">
      <w:pPr>
        <w:rPr>
          <w:rFonts w:ascii="Myriad Pro" w:hAnsi="Myriad Pro" w:cs="Arial"/>
          <w:b/>
          <w:sz w:val="20"/>
          <w:szCs w:val="20"/>
        </w:rPr>
      </w:pPr>
    </w:p>
    <w:p w14:paraId="74C425A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Unternehmensprofil</w:t>
      </w:r>
    </w:p>
    <w:p w14:paraId="23E67AC0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Die ICO Innovative Computer GmbH, 1991 aus der 1982 gegründeten Klaus Jeschke Hard- und Software GmbH hervorgegangen, blickt auf über 40 Jahre Erfahrung als Distributor, Systemlieferant und Importeur von Computer- und Kommunikationskomponenten zurück. Das Unternehmen ist nach DIN EN ISO 9001:2015 zertifiziert und verfügt über ein umfassendes Qualitätsmanagement-System, hauseigene Fertigung und Assemblierung.</w:t>
      </w:r>
    </w:p>
    <w:p w14:paraId="5BFFD90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013529F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Das Portfolio umfasst Industrie-PCs, Hochleistungsserver, Netzwerktechnik, Embedded-Systeme, POS-Lösungen sowie Automatisierungstechnik, einschließlich Handheld-Scannern, PDAs und mobilen Datenerfassungsgeräten (MDEs). Diese Lösungen optimieren die Datenerfassung und Prozessautomatisierung in Logistik und Produktion.</w:t>
      </w:r>
    </w:p>
    <w:p w14:paraId="6F970B4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1099290C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ICO pflegt enge Partnerschaften mit führenden A-Brands weltweit und bietet Zugang zu aktuellen Technologien, attraktiven Konditionen und hoher Produktverfügbarkeit. Kunden profitieren von herstellerunabhängiger Beratung, individueller Projektplanung und maßgeschneiderten </w:t>
      </w:r>
      <w:proofErr w:type="spellStart"/>
      <w:r w:rsidRPr="00E94D06">
        <w:rPr>
          <w:rFonts w:ascii="Myriad Pro" w:hAnsi="Myriad Pro" w:cs="Arial"/>
          <w:sz w:val="20"/>
          <w:szCs w:val="20"/>
        </w:rPr>
        <w:t>Build</w:t>
      </w:r>
      <w:proofErr w:type="spellEnd"/>
      <w:r w:rsidRPr="00E94D06">
        <w:rPr>
          <w:rFonts w:ascii="Myriad Pro" w:hAnsi="Myriad Pro" w:cs="Arial"/>
          <w:sz w:val="20"/>
          <w:szCs w:val="20"/>
        </w:rPr>
        <w:t>-</w:t>
      </w:r>
      <w:proofErr w:type="spellStart"/>
      <w:r w:rsidRPr="00E94D06">
        <w:rPr>
          <w:rFonts w:ascii="Myriad Pro" w:hAnsi="Myriad Pro" w:cs="Arial"/>
          <w:sz w:val="20"/>
          <w:szCs w:val="20"/>
        </w:rPr>
        <w:t>to</w:t>
      </w:r>
      <w:proofErr w:type="spellEnd"/>
      <w:r w:rsidRPr="00E94D06">
        <w:rPr>
          <w:rFonts w:ascii="Myriad Pro" w:hAnsi="Myriad Pro" w:cs="Arial"/>
          <w:sz w:val="20"/>
          <w:szCs w:val="20"/>
        </w:rPr>
        <w:t>-Order-Lösungen.</w:t>
      </w:r>
    </w:p>
    <w:p w14:paraId="5EC8667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49107492" w14:textId="77777777" w:rsidR="00352B49" w:rsidRPr="00D32C2F" w:rsidRDefault="00352B49" w:rsidP="00352B49">
      <w:pPr>
        <w:jc w:val="both"/>
        <w:rPr>
          <w:rFonts w:ascii="Myriad Pro" w:hAnsi="Myriad Pro" w:cs="Arial"/>
          <w:b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Ein zentrales Lager sichert schnelle Produktverfügbarkeit. Über 120 Mitarbeiter betreuen rund </w:t>
      </w:r>
      <w:r>
        <w:rPr>
          <w:rFonts w:ascii="Myriad Pro" w:hAnsi="Myriad Pro" w:cs="Arial"/>
          <w:sz w:val="20"/>
          <w:szCs w:val="20"/>
        </w:rPr>
        <w:t>25</w:t>
      </w:r>
      <w:r w:rsidRPr="00E94D06">
        <w:rPr>
          <w:rFonts w:ascii="Myriad Pro" w:hAnsi="Myriad Pro" w:cs="Arial"/>
          <w:sz w:val="20"/>
          <w:szCs w:val="20"/>
        </w:rPr>
        <w:t>.000 Kunden, davon 60 % aus dem Fachhandel und 40 % aus der Industrie. Der Umsatz im Geschäftsjahr 2023/24 betrug fast 30 Millionen Euro.</w:t>
      </w:r>
    </w:p>
    <w:p w14:paraId="1754D07F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</w:p>
    <w:p w14:paraId="2BCF483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Redaktioneller Kontakt:</w:t>
      </w:r>
    </w:p>
    <w:p w14:paraId="4A133D87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5F2C3710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Sabrina Wagner</w:t>
      </w:r>
    </w:p>
    <w:p w14:paraId="3E49448B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Marketing </w:t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</w:p>
    <w:p w14:paraId="1BD75945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2F887E90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9A1D41">
        <w:rPr>
          <w:rFonts w:ascii="Myriad Pro" w:hAnsi="Myriad Pro" w:cs="Arial"/>
          <w:sz w:val="20"/>
          <w:szCs w:val="20"/>
          <w:lang w:val="en-US"/>
        </w:rPr>
        <w:t>ICO Innovative Computer GmbH</w:t>
      </w:r>
    </w:p>
    <w:p w14:paraId="226C33A1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</w:t>
      </w:r>
      <w:r w:rsidRPr="00B901CB">
        <w:rPr>
          <w:rFonts w:ascii="Myriad Pro" w:hAnsi="Myriad Pro" w:cs="Arial"/>
          <w:sz w:val="20"/>
          <w:szCs w:val="20"/>
        </w:rPr>
        <w:t>15 / 65582 Diez</w:t>
      </w:r>
    </w:p>
    <w:p w14:paraId="2C056EB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Tel:  06432 9139 471</w:t>
      </w:r>
    </w:p>
    <w:p w14:paraId="67766542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E-Mail:</w:t>
      </w:r>
      <w:r w:rsidRPr="00B901CB">
        <w:rPr>
          <w:rFonts w:ascii="Myriad Pro" w:hAnsi="Myriad Pro" w:cs="Arial"/>
          <w:sz w:val="20"/>
          <w:szCs w:val="20"/>
        </w:rPr>
        <w:tab/>
      </w:r>
      <w:hyperlink r:id="rId11" w:history="1">
        <w:r w:rsidRPr="00B901CB">
          <w:rPr>
            <w:rStyle w:val="Hyperlink"/>
            <w:rFonts w:ascii="Myriad Pro" w:hAnsi="Myriad Pro" w:cs="Arial"/>
            <w:sz w:val="20"/>
            <w:szCs w:val="20"/>
          </w:rPr>
          <w:t>s.wagner@ico.de</w:t>
        </w:r>
      </w:hyperlink>
    </w:p>
    <w:p w14:paraId="441786F1" w14:textId="77777777" w:rsidR="00352B49" w:rsidRDefault="00352B49" w:rsidP="00352B49">
      <w:pPr>
        <w:rPr>
          <w:rStyle w:val="Hyperlink"/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55A0AFF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108B0C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Hanno Detje</w:t>
      </w:r>
      <w:r>
        <w:rPr>
          <w:rFonts w:ascii="Myriad Pro" w:hAnsi="Myriad Pro" w:cs="Arial"/>
          <w:sz w:val="20"/>
          <w:szCs w:val="20"/>
          <w:lang w:val="en-US"/>
        </w:rPr>
        <w:t>n</w:t>
      </w:r>
    </w:p>
    <w:p w14:paraId="41758EF9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  <w:r w:rsidRPr="009A1D41">
        <w:rPr>
          <w:rFonts w:ascii="Myriad Pro" w:hAnsi="Myriad Pro" w:cs="Arial"/>
          <w:sz w:val="20"/>
          <w:szCs w:val="20"/>
        </w:rPr>
        <w:t>Marketingleiter</w:t>
      </w:r>
    </w:p>
    <w:p w14:paraId="55FAC32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101D305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ICO Innovative Computer GmbH</w:t>
      </w:r>
    </w:p>
    <w:p w14:paraId="4AD55C64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>. 15 / 65582 Diez</w:t>
      </w:r>
    </w:p>
    <w:p w14:paraId="764644C9" w14:textId="77777777" w:rsidR="00352B49" w:rsidRPr="00D32C2F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Tel:  06432 9139 470</w:t>
      </w:r>
    </w:p>
    <w:p w14:paraId="00C9D8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</w:p>
    <w:p w14:paraId="5A8DB9E2" w14:textId="77777777" w:rsidR="00352B49" w:rsidRPr="002A14A6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4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62299AEF" w14:textId="0A763B0D" w:rsidR="001C79A0" w:rsidRPr="002A14A6" w:rsidRDefault="001C79A0" w:rsidP="00352B49">
      <w:pPr>
        <w:rPr>
          <w:rFonts w:ascii="Myriad Pro" w:hAnsi="Myriad Pro" w:cs="Arial"/>
          <w:sz w:val="20"/>
          <w:szCs w:val="20"/>
          <w:lang w:val="en-US"/>
        </w:rPr>
      </w:pPr>
    </w:p>
    <w:sectPr w:rsidR="001C79A0" w:rsidRPr="002A14A6" w:rsidSect="00342D79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C1F9515" w14:textId="77777777" w:rsidR="009F490E" w:rsidRDefault="009F490E">
      <w:r>
        <w:separator/>
      </w:r>
    </w:p>
  </w:endnote>
  <w:endnote w:type="continuationSeparator" w:id="0">
    <w:p w14:paraId="4D371410" w14:textId="77777777" w:rsidR="009F490E" w:rsidRDefault="009F49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235AE8F" w14:textId="77777777" w:rsidR="009F490E" w:rsidRDefault="009F490E">
      <w:r>
        <w:separator/>
      </w:r>
    </w:p>
  </w:footnote>
  <w:footnote w:type="continuationSeparator" w:id="0">
    <w:p w14:paraId="0D069D15" w14:textId="77777777" w:rsidR="009F490E" w:rsidRDefault="009F490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E72DA"/>
    <w:multiLevelType w:val="hybridMultilevel"/>
    <w:tmpl w:val="D23A7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F7FD7"/>
    <w:multiLevelType w:val="hybridMultilevel"/>
    <w:tmpl w:val="6F069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D5E82"/>
    <w:multiLevelType w:val="multilevel"/>
    <w:tmpl w:val="F1888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2"/>
  </w:num>
  <w:num w:numId="7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17F43"/>
    <w:rsid w:val="00025806"/>
    <w:rsid w:val="00035355"/>
    <w:rsid w:val="00037CF5"/>
    <w:rsid w:val="00050DAB"/>
    <w:rsid w:val="00080024"/>
    <w:rsid w:val="00080294"/>
    <w:rsid w:val="00080F14"/>
    <w:rsid w:val="000A571D"/>
    <w:rsid w:val="000B40B4"/>
    <w:rsid w:val="000B714C"/>
    <w:rsid w:val="000C584C"/>
    <w:rsid w:val="000D0122"/>
    <w:rsid w:val="000E67F9"/>
    <w:rsid w:val="00105DB4"/>
    <w:rsid w:val="00121164"/>
    <w:rsid w:val="00131126"/>
    <w:rsid w:val="00136485"/>
    <w:rsid w:val="00144924"/>
    <w:rsid w:val="00153215"/>
    <w:rsid w:val="00167B4C"/>
    <w:rsid w:val="001727A9"/>
    <w:rsid w:val="001773B7"/>
    <w:rsid w:val="001821A5"/>
    <w:rsid w:val="001840C6"/>
    <w:rsid w:val="00185162"/>
    <w:rsid w:val="00191201"/>
    <w:rsid w:val="001975E2"/>
    <w:rsid w:val="001A12D7"/>
    <w:rsid w:val="001A5EC1"/>
    <w:rsid w:val="001B72D4"/>
    <w:rsid w:val="001C79A0"/>
    <w:rsid w:val="001D4844"/>
    <w:rsid w:val="001E520D"/>
    <w:rsid w:val="001E657B"/>
    <w:rsid w:val="001F6710"/>
    <w:rsid w:val="0021514C"/>
    <w:rsid w:val="00217B46"/>
    <w:rsid w:val="00222F1B"/>
    <w:rsid w:val="00242BD2"/>
    <w:rsid w:val="00245878"/>
    <w:rsid w:val="00250BA4"/>
    <w:rsid w:val="00253259"/>
    <w:rsid w:val="00253416"/>
    <w:rsid w:val="0028077A"/>
    <w:rsid w:val="00281568"/>
    <w:rsid w:val="002A14A6"/>
    <w:rsid w:val="002A3DBC"/>
    <w:rsid w:val="002A5A0A"/>
    <w:rsid w:val="002B3080"/>
    <w:rsid w:val="002B6D50"/>
    <w:rsid w:val="002C4EC0"/>
    <w:rsid w:val="002C5F42"/>
    <w:rsid w:val="002D3808"/>
    <w:rsid w:val="002D5961"/>
    <w:rsid w:val="002D79C4"/>
    <w:rsid w:val="002F74A3"/>
    <w:rsid w:val="00307A27"/>
    <w:rsid w:val="003239D1"/>
    <w:rsid w:val="00336FB7"/>
    <w:rsid w:val="00337F6A"/>
    <w:rsid w:val="00342D79"/>
    <w:rsid w:val="00352B49"/>
    <w:rsid w:val="003838D8"/>
    <w:rsid w:val="00383914"/>
    <w:rsid w:val="00396BD9"/>
    <w:rsid w:val="003A19FB"/>
    <w:rsid w:val="003A1BDA"/>
    <w:rsid w:val="003A1D58"/>
    <w:rsid w:val="003A43FD"/>
    <w:rsid w:val="003D273F"/>
    <w:rsid w:val="003E0E20"/>
    <w:rsid w:val="003E2CBF"/>
    <w:rsid w:val="003F3C9D"/>
    <w:rsid w:val="003F5DDA"/>
    <w:rsid w:val="004475C1"/>
    <w:rsid w:val="00450EC9"/>
    <w:rsid w:val="0045226B"/>
    <w:rsid w:val="00452965"/>
    <w:rsid w:val="00480958"/>
    <w:rsid w:val="00483097"/>
    <w:rsid w:val="004A1C58"/>
    <w:rsid w:val="004A1E03"/>
    <w:rsid w:val="004A3679"/>
    <w:rsid w:val="004A5EA1"/>
    <w:rsid w:val="004B5DBE"/>
    <w:rsid w:val="004C6931"/>
    <w:rsid w:val="004D3A5B"/>
    <w:rsid w:val="0051496E"/>
    <w:rsid w:val="0051661D"/>
    <w:rsid w:val="00526CEC"/>
    <w:rsid w:val="00550E21"/>
    <w:rsid w:val="005533C9"/>
    <w:rsid w:val="00554D90"/>
    <w:rsid w:val="00555EC4"/>
    <w:rsid w:val="005561BE"/>
    <w:rsid w:val="00557427"/>
    <w:rsid w:val="00561F57"/>
    <w:rsid w:val="00583DB4"/>
    <w:rsid w:val="005A4B75"/>
    <w:rsid w:val="005B07F4"/>
    <w:rsid w:val="005B107E"/>
    <w:rsid w:val="005B4573"/>
    <w:rsid w:val="005C32A8"/>
    <w:rsid w:val="005D0458"/>
    <w:rsid w:val="005F25A0"/>
    <w:rsid w:val="00611C79"/>
    <w:rsid w:val="006426FD"/>
    <w:rsid w:val="006835DD"/>
    <w:rsid w:val="00684E52"/>
    <w:rsid w:val="00694ACD"/>
    <w:rsid w:val="006C1B6B"/>
    <w:rsid w:val="006C2B6B"/>
    <w:rsid w:val="006C2C1A"/>
    <w:rsid w:val="006C5223"/>
    <w:rsid w:val="006D6331"/>
    <w:rsid w:val="006D660E"/>
    <w:rsid w:val="006E3830"/>
    <w:rsid w:val="006F16F1"/>
    <w:rsid w:val="00700691"/>
    <w:rsid w:val="0070180C"/>
    <w:rsid w:val="00701B54"/>
    <w:rsid w:val="00706D42"/>
    <w:rsid w:val="00707312"/>
    <w:rsid w:val="00710A31"/>
    <w:rsid w:val="007122C5"/>
    <w:rsid w:val="0071595B"/>
    <w:rsid w:val="0073767E"/>
    <w:rsid w:val="007542E4"/>
    <w:rsid w:val="0077312B"/>
    <w:rsid w:val="007A17E7"/>
    <w:rsid w:val="007A5080"/>
    <w:rsid w:val="007A5F1B"/>
    <w:rsid w:val="007C1ED2"/>
    <w:rsid w:val="007C34EB"/>
    <w:rsid w:val="007C613F"/>
    <w:rsid w:val="00810C55"/>
    <w:rsid w:val="00814242"/>
    <w:rsid w:val="0082224F"/>
    <w:rsid w:val="008249A4"/>
    <w:rsid w:val="00845CE6"/>
    <w:rsid w:val="00856538"/>
    <w:rsid w:val="00877FF9"/>
    <w:rsid w:val="008822B8"/>
    <w:rsid w:val="00886249"/>
    <w:rsid w:val="00886DE1"/>
    <w:rsid w:val="0089296F"/>
    <w:rsid w:val="00895B8E"/>
    <w:rsid w:val="008A3E81"/>
    <w:rsid w:val="008A61F9"/>
    <w:rsid w:val="008B0A86"/>
    <w:rsid w:val="008B27D8"/>
    <w:rsid w:val="008B3FFB"/>
    <w:rsid w:val="008C18AE"/>
    <w:rsid w:val="008D678E"/>
    <w:rsid w:val="00904BE0"/>
    <w:rsid w:val="00911E8A"/>
    <w:rsid w:val="009365A1"/>
    <w:rsid w:val="00945950"/>
    <w:rsid w:val="00947B46"/>
    <w:rsid w:val="009506C4"/>
    <w:rsid w:val="0095327C"/>
    <w:rsid w:val="0095761E"/>
    <w:rsid w:val="0097555E"/>
    <w:rsid w:val="00983C5F"/>
    <w:rsid w:val="009905B3"/>
    <w:rsid w:val="00992B04"/>
    <w:rsid w:val="009A7BC7"/>
    <w:rsid w:val="009A7D44"/>
    <w:rsid w:val="009C5E51"/>
    <w:rsid w:val="009F3690"/>
    <w:rsid w:val="009F490E"/>
    <w:rsid w:val="00A10789"/>
    <w:rsid w:val="00A31529"/>
    <w:rsid w:val="00A435EA"/>
    <w:rsid w:val="00A55667"/>
    <w:rsid w:val="00A64C18"/>
    <w:rsid w:val="00A703F7"/>
    <w:rsid w:val="00A7664B"/>
    <w:rsid w:val="00A86640"/>
    <w:rsid w:val="00A91F3B"/>
    <w:rsid w:val="00AB2820"/>
    <w:rsid w:val="00AB3D42"/>
    <w:rsid w:val="00AD1113"/>
    <w:rsid w:val="00AD6BE2"/>
    <w:rsid w:val="00AF6FDA"/>
    <w:rsid w:val="00AF7165"/>
    <w:rsid w:val="00B02E08"/>
    <w:rsid w:val="00B15E83"/>
    <w:rsid w:val="00B25D7A"/>
    <w:rsid w:val="00B3121D"/>
    <w:rsid w:val="00B506BB"/>
    <w:rsid w:val="00B5145F"/>
    <w:rsid w:val="00B55564"/>
    <w:rsid w:val="00B57265"/>
    <w:rsid w:val="00B57887"/>
    <w:rsid w:val="00B57965"/>
    <w:rsid w:val="00B65BBE"/>
    <w:rsid w:val="00B6667F"/>
    <w:rsid w:val="00B75274"/>
    <w:rsid w:val="00B76B89"/>
    <w:rsid w:val="00B83779"/>
    <w:rsid w:val="00B913F5"/>
    <w:rsid w:val="00BA4AD8"/>
    <w:rsid w:val="00BA7392"/>
    <w:rsid w:val="00BB7E21"/>
    <w:rsid w:val="00BC4ECD"/>
    <w:rsid w:val="00BD5B17"/>
    <w:rsid w:val="00BE2095"/>
    <w:rsid w:val="00C03D07"/>
    <w:rsid w:val="00C11EA8"/>
    <w:rsid w:val="00C4281A"/>
    <w:rsid w:val="00C513EA"/>
    <w:rsid w:val="00C533AF"/>
    <w:rsid w:val="00C61CF0"/>
    <w:rsid w:val="00C74C68"/>
    <w:rsid w:val="00C81520"/>
    <w:rsid w:val="00C817C9"/>
    <w:rsid w:val="00C94F77"/>
    <w:rsid w:val="00CC7209"/>
    <w:rsid w:val="00CF2F66"/>
    <w:rsid w:val="00CF3FCB"/>
    <w:rsid w:val="00D149AA"/>
    <w:rsid w:val="00D173A2"/>
    <w:rsid w:val="00D17856"/>
    <w:rsid w:val="00D26779"/>
    <w:rsid w:val="00D32C2F"/>
    <w:rsid w:val="00D56009"/>
    <w:rsid w:val="00D65F1A"/>
    <w:rsid w:val="00D80784"/>
    <w:rsid w:val="00D84930"/>
    <w:rsid w:val="00DA0791"/>
    <w:rsid w:val="00DA1B8D"/>
    <w:rsid w:val="00DB7ECC"/>
    <w:rsid w:val="00DC0E8F"/>
    <w:rsid w:val="00DF08B2"/>
    <w:rsid w:val="00DF5F0F"/>
    <w:rsid w:val="00E065B2"/>
    <w:rsid w:val="00E06C28"/>
    <w:rsid w:val="00E13737"/>
    <w:rsid w:val="00E2340A"/>
    <w:rsid w:val="00E31897"/>
    <w:rsid w:val="00E368AF"/>
    <w:rsid w:val="00E36A32"/>
    <w:rsid w:val="00E4686F"/>
    <w:rsid w:val="00E91A74"/>
    <w:rsid w:val="00EB0CAD"/>
    <w:rsid w:val="00EB26D7"/>
    <w:rsid w:val="00EB38A3"/>
    <w:rsid w:val="00EC6243"/>
    <w:rsid w:val="00ED2788"/>
    <w:rsid w:val="00ED44AC"/>
    <w:rsid w:val="00EF1D2F"/>
    <w:rsid w:val="00F1458B"/>
    <w:rsid w:val="00F22625"/>
    <w:rsid w:val="00F24839"/>
    <w:rsid w:val="00F54D40"/>
    <w:rsid w:val="00F60E14"/>
    <w:rsid w:val="00F615B2"/>
    <w:rsid w:val="00F674BB"/>
    <w:rsid w:val="00F72544"/>
    <w:rsid w:val="00F8142A"/>
    <w:rsid w:val="00F84BAD"/>
    <w:rsid w:val="00FA597B"/>
    <w:rsid w:val="00FC3DDC"/>
    <w:rsid w:val="00FD4958"/>
    <w:rsid w:val="00FE42E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Fett">
    <w:name w:val="Strong"/>
    <w:basedOn w:val="Absatz-Standardschriftart"/>
    <w:uiPriority w:val="22"/>
    <w:qFormat/>
    <w:rsid w:val="00D32C2F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6C2B6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5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56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4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96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6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h.detjen@ico.de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://www.ico.de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.wagner@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://www.ico.de/presse" TargetMode="Externa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yperlink" Target="https://www.ico.de/zebra-ws501" TargetMode="External"/><Relationship Id="rId14" Type="http://schemas.openxmlformats.org/officeDocument/2006/relationships/hyperlink" Target="http://www.ico.de" TargetMode="Externa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183995-5B9E-4800-8DE9-7AE2616FA8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585</Words>
  <Characters>3692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4269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68</cp:revision>
  <cp:lastPrinted>1900-12-31T23:00:00Z</cp:lastPrinted>
  <dcterms:created xsi:type="dcterms:W3CDTF">2023-08-01T10:08:00Z</dcterms:created>
  <dcterms:modified xsi:type="dcterms:W3CDTF">2025-07-09T12:51:00Z</dcterms:modified>
</cp:coreProperties>
</file>