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669B9C2F" w14:textId="56449036" w:rsidR="001E1011" w:rsidRDefault="00331256" w:rsidP="001E1011">
      <w:pPr>
        <w:rPr>
          <w:rFonts w:ascii="Myriad Pro" w:eastAsiaTheme="majorEastAsia" w:hAnsi="Myriad Pro" w:cs="Segoe UI"/>
          <w:b/>
          <w:bCs/>
          <w:color w:val="0553A2"/>
          <w:sz w:val="32"/>
          <w:szCs w:val="32"/>
        </w:rPr>
      </w:pPr>
      <w:r w:rsidRPr="00331256">
        <w:rPr>
          <w:rFonts w:ascii="Myriad Pro" w:eastAsiaTheme="majorEastAsia" w:hAnsi="Myriad Pro" w:cs="Segoe UI"/>
          <w:b/>
          <w:bCs/>
          <w:color w:val="0553A2"/>
          <w:sz w:val="32"/>
          <w:szCs w:val="32"/>
        </w:rPr>
        <w:t xml:space="preserve">Edelstahl-Panel PC mit IP66 und integriertem RFID – </w:t>
      </w:r>
      <w:proofErr w:type="spellStart"/>
      <w:r w:rsidRPr="00331256">
        <w:rPr>
          <w:rFonts w:ascii="Myriad Pro" w:eastAsiaTheme="majorEastAsia" w:hAnsi="Myriad Pro" w:cs="Segoe UI"/>
          <w:b/>
          <w:bCs/>
          <w:color w:val="0553A2"/>
          <w:sz w:val="32"/>
          <w:szCs w:val="32"/>
        </w:rPr>
        <w:t>Hygrolion</w:t>
      </w:r>
      <w:proofErr w:type="spellEnd"/>
      <w:r w:rsidRPr="00331256">
        <w:rPr>
          <w:rFonts w:ascii="Myriad Pro" w:eastAsiaTheme="majorEastAsia" w:hAnsi="Myriad Pro" w:cs="Segoe UI"/>
          <w:b/>
          <w:bCs/>
          <w:color w:val="0553A2"/>
          <w:sz w:val="32"/>
          <w:szCs w:val="32"/>
        </w:rPr>
        <w:t xml:space="preserve"> 2135 für hygienisch anspruchsvolle Industrieumgebungen</w:t>
      </w:r>
    </w:p>
    <w:p w14:paraId="194E6C21" w14:textId="19A333FB" w:rsidR="001E1011" w:rsidRPr="001E1011" w:rsidRDefault="00331256" w:rsidP="001E1011">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1887C27B" wp14:editId="629C4142">
            <wp:simplePos x="0" y="0"/>
            <wp:positionH relativeFrom="column">
              <wp:posOffset>-720090</wp:posOffset>
            </wp:positionH>
            <wp:positionV relativeFrom="paragraph">
              <wp:posOffset>163830</wp:posOffset>
            </wp:positionV>
            <wp:extent cx="3677285" cy="2181225"/>
            <wp:effectExtent l="0" t="0" r="0"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77285" cy="2181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A7AFEC0" w14:textId="77777777" w:rsidR="00331256" w:rsidRPr="00331256" w:rsidRDefault="00331256" w:rsidP="00331256">
      <w:pPr>
        <w:rPr>
          <w:rFonts w:ascii="Myriad Pro" w:hAnsi="Myriad Pro" w:cs="Arial"/>
          <w:noProof/>
          <w:color w:val="404040"/>
          <w:sz w:val="20"/>
          <w:szCs w:val="20"/>
        </w:rPr>
      </w:pPr>
      <w:r w:rsidRPr="00331256">
        <w:rPr>
          <w:rFonts w:ascii="Myriad Pro" w:hAnsi="Myriad Pro" w:cs="Arial"/>
          <w:noProof/>
          <w:color w:val="404040"/>
          <w:sz w:val="20"/>
          <w:szCs w:val="20"/>
        </w:rPr>
        <w:t>Der Hygrolion 2135 ergänzt die Serie industrieller Edelstahl-Panel PCs für anspruchsvolle Einsatzbereiche, in denen Hygiene, Zuverlässigkeit und Bedienkomfort oberste Priorität haben. Ausgestattet mit einem vollständig IP66-geschützten Gehäuse aus Edelstahl 304 sowie einem resistiven 21,5-Zoll-Touchdisplay eignet sich das System für Umgebungen mit intensiver Reinigung, hoher Feuchtigkeitsbelastung oder strikten Hygieneauflagen. Die lüfterlose Bauweise trägt zur Ausfallsicherheit bei, während der integrierte RFID-Reader nach Mifare-Standard berührungslose Authentifizierungsprozesse ermöglicht – etwa zur Zugangskontrolle oder nutzerspezifischen Nachverfolgung.</w:t>
      </w:r>
    </w:p>
    <w:p w14:paraId="5B8BFC97" w14:textId="77777777" w:rsidR="00331256" w:rsidRPr="00331256" w:rsidRDefault="00331256" w:rsidP="00331256">
      <w:pPr>
        <w:rPr>
          <w:rFonts w:ascii="Myriad Pro" w:hAnsi="Myriad Pro" w:cs="Arial"/>
          <w:noProof/>
          <w:color w:val="404040"/>
          <w:sz w:val="20"/>
          <w:szCs w:val="20"/>
        </w:rPr>
      </w:pPr>
    </w:p>
    <w:p w14:paraId="24661BFA" w14:textId="77777777" w:rsidR="00331256" w:rsidRPr="00331256" w:rsidRDefault="00331256" w:rsidP="00331256">
      <w:pPr>
        <w:rPr>
          <w:rFonts w:ascii="Myriad Pro" w:hAnsi="Myriad Pro" w:cs="Arial"/>
          <w:noProof/>
          <w:color w:val="404040"/>
          <w:sz w:val="20"/>
          <w:szCs w:val="20"/>
        </w:rPr>
      </w:pPr>
      <w:r w:rsidRPr="00331256">
        <w:rPr>
          <w:rFonts w:ascii="Myriad Pro" w:hAnsi="Myriad Pro" w:cs="Arial"/>
          <w:noProof/>
          <w:color w:val="404040"/>
          <w:sz w:val="20"/>
          <w:szCs w:val="20"/>
        </w:rPr>
        <w:t xml:space="preserve">Im Inneren sorgt ein Intel® Core™ i5-1235U Prozessor mit zehn Kernen und bis zu 3,3 GHz für eine zuverlässige Rechenleistung im industriellen Dauerbetrieb. 8 GB Arbeitsspeicher sowie eine 128 GB SSD bilden die Basis für </w:t>
      </w:r>
      <w:bookmarkStart w:id="0" w:name="_GoBack"/>
      <w:bookmarkEnd w:id="0"/>
      <w:r w:rsidRPr="00331256">
        <w:rPr>
          <w:rFonts w:ascii="Myriad Pro" w:hAnsi="Myriad Pro" w:cs="Arial"/>
          <w:noProof/>
          <w:color w:val="404040"/>
          <w:sz w:val="20"/>
          <w:szCs w:val="20"/>
        </w:rPr>
        <w:t>reaktionsschnelle Anwendungen, optional ist eine Erweiterung auf bis zu 64 GB möglich. Für die Einbindung in Netzwerke und Systeme stehen zwei 2.5-Gigabit-LAN-Ports, drei USB 3.2 Gen 1 Schnittstellen und zwei serielle RS232-Ports zur Verfügung. Erweiterungsslots für M.2, MiniPCIe und SIM-Karten erlauben zusätzliche Funktionalitäten – etwa für mobile Kommunikation oder individuelle Konfigurationen. Die frontbündige, geschlossene Bauweise des Geräts unterstützt dabei eine einfache und hygienekonforme Reinigung.</w:t>
      </w:r>
    </w:p>
    <w:p w14:paraId="7C4C079B" w14:textId="77777777" w:rsidR="00331256" w:rsidRPr="00331256" w:rsidRDefault="00331256" w:rsidP="00331256">
      <w:pPr>
        <w:rPr>
          <w:rFonts w:ascii="Myriad Pro" w:hAnsi="Myriad Pro" w:cs="Arial"/>
          <w:noProof/>
          <w:color w:val="404040"/>
          <w:sz w:val="20"/>
          <w:szCs w:val="20"/>
        </w:rPr>
      </w:pPr>
    </w:p>
    <w:p w14:paraId="0BCCB195" w14:textId="77777777" w:rsidR="00331256" w:rsidRPr="00331256" w:rsidRDefault="00331256" w:rsidP="00331256">
      <w:pPr>
        <w:rPr>
          <w:rFonts w:ascii="Myriad Pro" w:hAnsi="Myriad Pro" w:cs="Arial"/>
          <w:noProof/>
          <w:color w:val="404040"/>
          <w:sz w:val="20"/>
          <w:szCs w:val="20"/>
        </w:rPr>
      </w:pPr>
      <w:r w:rsidRPr="00331256">
        <w:rPr>
          <w:rFonts w:ascii="Myriad Pro" w:hAnsi="Myriad Pro" w:cs="Arial"/>
          <w:noProof/>
          <w:color w:val="404040"/>
          <w:sz w:val="20"/>
          <w:szCs w:val="20"/>
        </w:rPr>
        <w:t>Der Hygrolion 2135 eignet sich für verschiedenste Branchen mit erhöhtem Hygienebedarf, darunter die Lebensmittelindustrie, die chemische und pharmazeutische Produktion, Laborumgebungen oder Reinraumbereiche. Der integrierte RFID-Reader eröffnet hier zusätzliche Möglichkeiten – etwa zur sicheren Benutzeranmeldung, zur Chargen- und Prozessdokumentation oder zur Steuerung von Zutrittsrechten. In automatisierten Produktionsumgebungen lassen sich so sowohl Effizienz als auch Rückverfolgbarkeit verbessern. Die Montage erfolgt über VESA-Halterungen (100 oder 200), der Spannungsbereich von 9 bis 36 VDC erlaubt flexible Integration in bestehende Systeme. Der vollständige IP66-Schutz macht den Panel PC unempfindlich gegenüber Staub, Wasser und Desinfektionsmitteln.</w:t>
      </w:r>
    </w:p>
    <w:p w14:paraId="46C566BD" w14:textId="77777777" w:rsidR="00331256" w:rsidRPr="00331256" w:rsidRDefault="00331256" w:rsidP="00331256">
      <w:pPr>
        <w:rPr>
          <w:rFonts w:ascii="Myriad Pro" w:hAnsi="Myriad Pro" w:cs="Arial"/>
          <w:noProof/>
          <w:color w:val="404040"/>
          <w:sz w:val="20"/>
          <w:szCs w:val="20"/>
        </w:rPr>
      </w:pPr>
    </w:p>
    <w:p w14:paraId="2FA56EBB" w14:textId="1E0330B0" w:rsidR="007C613F" w:rsidRDefault="00331256" w:rsidP="00331256">
      <w:pPr>
        <w:rPr>
          <w:rFonts w:ascii="Myriad Pro" w:hAnsi="Myriad Pro" w:cs="Arial"/>
          <w:noProof/>
          <w:color w:val="404040"/>
          <w:sz w:val="20"/>
          <w:szCs w:val="20"/>
        </w:rPr>
      </w:pPr>
      <w:r w:rsidRPr="00331256">
        <w:rPr>
          <w:rFonts w:ascii="Myriad Pro" w:hAnsi="Myriad Pro" w:cs="Arial"/>
          <w:noProof/>
          <w:color w:val="404040"/>
          <w:sz w:val="20"/>
          <w:szCs w:val="20"/>
        </w:rPr>
        <w:t>Arbeitsspeicher, SSD-Kapazität und Schnittstellen können bereits ab kleiner Stückzahl in der hauseigenen Fertigung der ICO Innovative Computer GmbH an spezifische Anforderungen angepasst werden. Für eine individuelle Beratung steht das Team unter 06432 9139 710 zur Verfügung.</w:t>
      </w:r>
    </w:p>
    <w:p w14:paraId="36B73ACF" w14:textId="55C08D36" w:rsidR="003D273F" w:rsidRDefault="003D273F" w:rsidP="007C613F">
      <w:pPr>
        <w:rPr>
          <w:rFonts w:ascii="Myriad Pro" w:hAnsi="Myriad Pro" w:cs="Arial"/>
          <w:noProof/>
          <w:color w:val="404040"/>
          <w:sz w:val="20"/>
          <w:szCs w:val="20"/>
        </w:rPr>
      </w:pPr>
    </w:p>
    <w:p w14:paraId="56F63851" w14:textId="3EDB6440" w:rsidR="00C80A16" w:rsidRDefault="00C80A16" w:rsidP="007C613F">
      <w:pPr>
        <w:rPr>
          <w:rFonts w:ascii="Myriad Pro" w:hAnsi="Myriad Pro" w:cs="Arial"/>
          <w:noProof/>
          <w:color w:val="404040"/>
          <w:sz w:val="20"/>
          <w:szCs w:val="20"/>
        </w:rPr>
      </w:pPr>
    </w:p>
    <w:p w14:paraId="01A1C984" w14:textId="36BC6D66" w:rsidR="00C80A16" w:rsidRDefault="00C80A16" w:rsidP="007C613F">
      <w:pPr>
        <w:rPr>
          <w:rFonts w:ascii="Myriad Pro" w:hAnsi="Myriad Pro" w:cs="Arial"/>
          <w:noProof/>
          <w:color w:val="404040"/>
          <w:sz w:val="20"/>
          <w:szCs w:val="20"/>
        </w:rPr>
      </w:pPr>
    </w:p>
    <w:p w14:paraId="018F1B08" w14:textId="6A0CC531" w:rsidR="00C80A16" w:rsidRDefault="00C80A16" w:rsidP="007C613F">
      <w:pPr>
        <w:rPr>
          <w:rFonts w:ascii="Myriad Pro" w:hAnsi="Myriad Pro" w:cs="Arial"/>
          <w:noProof/>
          <w:color w:val="404040"/>
          <w:sz w:val="20"/>
          <w:szCs w:val="20"/>
        </w:rPr>
      </w:pPr>
    </w:p>
    <w:p w14:paraId="06F5C6FE" w14:textId="422BF819" w:rsidR="00C80A16" w:rsidRDefault="00C80A16" w:rsidP="007C613F">
      <w:pPr>
        <w:rPr>
          <w:rFonts w:ascii="Myriad Pro" w:hAnsi="Myriad Pro" w:cs="Arial"/>
          <w:noProof/>
          <w:color w:val="404040"/>
          <w:sz w:val="20"/>
          <w:szCs w:val="20"/>
        </w:rPr>
      </w:pPr>
    </w:p>
    <w:p w14:paraId="2BD9B6B1" w14:textId="351D7AC9" w:rsidR="0028677F" w:rsidRDefault="0028677F" w:rsidP="007C613F">
      <w:pPr>
        <w:rPr>
          <w:rFonts w:ascii="Myriad Pro" w:hAnsi="Myriad Pro" w:cs="Arial"/>
          <w:noProof/>
          <w:color w:val="404040"/>
          <w:sz w:val="20"/>
          <w:szCs w:val="20"/>
        </w:rPr>
      </w:pPr>
    </w:p>
    <w:p w14:paraId="46FC2F49" w14:textId="53AEDB2F" w:rsidR="0028677F" w:rsidRDefault="0028677F" w:rsidP="007C613F">
      <w:pPr>
        <w:rPr>
          <w:rFonts w:ascii="Myriad Pro" w:hAnsi="Myriad Pro" w:cs="Arial"/>
          <w:noProof/>
          <w:color w:val="404040"/>
          <w:sz w:val="20"/>
          <w:szCs w:val="20"/>
        </w:rPr>
      </w:pPr>
    </w:p>
    <w:p w14:paraId="761B87D7" w14:textId="19374748" w:rsidR="0028677F" w:rsidRDefault="0028677F" w:rsidP="007C613F">
      <w:pPr>
        <w:rPr>
          <w:rFonts w:ascii="Myriad Pro" w:hAnsi="Myriad Pro" w:cs="Arial"/>
          <w:noProof/>
          <w:color w:val="404040"/>
          <w:sz w:val="20"/>
          <w:szCs w:val="20"/>
        </w:rPr>
      </w:pPr>
    </w:p>
    <w:p w14:paraId="78B65883" w14:textId="066EA51C" w:rsidR="0028677F" w:rsidRDefault="0028677F" w:rsidP="007C613F">
      <w:pPr>
        <w:rPr>
          <w:rFonts w:ascii="Myriad Pro" w:hAnsi="Myriad Pro" w:cs="Arial"/>
          <w:noProof/>
          <w:color w:val="404040"/>
          <w:sz w:val="20"/>
          <w:szCs w:val="20"/>
        </w:rPr>
      </w:pPr>
    </w:p>
    <w:p w14:paraId="5DC0DF0A" w14:textId="4B39617E" w:rsidR="0028677F" w:rsidRDefault="0028677F" w:rsidP="007C613F">
      <w:pPr>
        <w:rPr>
          <w:rFonts w:ascii="Myriad Pro" w:hAnsi="Myriad Pro" w:cs="Arial"/>
          <w:noProof/>
          <w:color w:val="404040"/>
          <w:sz w:val="20"/>
          <w:szCs w:val="20"/>
        </w:rPr>
      </w:pPr>
    </w:p>
    <w:p w14:paraId="735DF6F6" w14:textId="76D8338D" w:rsidR="0028677F" w:rsidRDefault="0028677F" w:rsidP="007C613F">
      <w:pPr>
        <w:rPr>
          <w:rFonts w:ascii="Myriad Pro" w:hAnsi="Myriad Pro" w:cs="Arial"/>
          <w:noProof/>
          <w:color w:val="404040"/>
          <w:sz w:val="20"/>
          <w:szCs w:val="20"/>
        </w:rPr>
      </w:pPr>
    </w:p>
    <w:p w14:paraId="5F3E8F8C" w14:textId="77777777" w:rsidR="0028677F" w:rsidRDefault="0028677F" w:rsidP="007C613F">
      <w:pPr>
        <w:rPr>
          <w:rFonts w:ascii="Myriad Pro" w:hAnsi="Myriad Pro" w:cs="Arial"/>
          <w:noProof/>
          <w:color w:val="404040"/>
          <w:sz w:val="20"/>
          <w:szCs w:val="20"/>
        </w:rPr>
      </w:pPr>
    </w:p>
    <w:p w14:paraId="27853D83" w14:textId="3D959DD6" w:rsidR="00C80A16" w:rsidRDefault="00C80A16" w:rsidP="007C613F">
      <w:pPr>
        <w:rPr>
          <w:rFonts w:ascii="Myriad Pro" w:hAnsi="Myriad Pro" w:cs="Arial"/>
          <w:noProof/>
          <w:color w:val="404040"/>
          <w:sz w:val="20"/>
          <w:szCs w:val="20"/>
        </w:rPr>
      </w:pPr>
    </w:p>
    <w:p w14:paraId="2FD4ED04" w14:textId="169576DE" w:rsidR="00C80A16" w:rsidRDefault="00C80A16" w:rsidP="007C613F">
      <w:pPr>
        <w:rPr>
          <w:rFonts w:ascii="Myriad Pro" w:hAnsi="Myriad Pro" w:cs="Arial"/>
          <w:noProof/>
          <w:color w:val="404040"/>
          <w:sz w:val="20"/>
          <w:szCs w:val="20"/>
        </w:rPr>
      </w:pPr>
    </w:p>
    <w:p w14:paraId="717F6856" w14:textId="5305F6A3" w:rsidR="00CC7209" w:rsidRDefault="00CC7209" w:rsidP="001C79A0">
      <w:pPr>
        <w:rPr>
          <w:rFonts w:ascii="Myriad Pro" w:eastAsia="Times New Roman" w:hAnsi="Myriad Pro" w:cs="Arial"/>
          <w:color w:val="404040"/>
          <w:sz w:val="20"/>
          <w:szCs w:val="20"/>
        </w:rPr>
      </w:pPr>
    </w:p>
    <w:p w14:paraId="26D3B3F7" w14:textId="77777777" w:rsidR="00336D38" w:rsidRDefault="00336D38"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FC27E3" w14:textId="77777777" w:rsidR="00EC0682" w:rsidRDefault="00EC0682">
      <w:r>
        <w:separator/>
      </w:r>
    </w:p>
  </w:endnote>
  <w:endnote w:type="continuationSeparator" w:id="0">
    <w:p w14:paraId="580CB030" w14:textId="77777777" w:rsidR="00EC0682" w:rsidRDefault="00EC06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4E9D65" w14:textId="77777777" w:rsidR="00EC0682" w:rsidRDefault="00EC0682">
      <w:r>
        <w:separator/>
      </w:r>
    </w:p>
  </w:footnote>
  <w:footnote w:type="continuationSeparator" w:id="0">
    <w:p w14:paraId="0D977338" w14:textId="77777777" w:rsidR="00EC0682" w:rsidRDefault="00EC06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A571D"/>
    <w:rsid w:val="000B40B4"/>
    <w:rsid w:val="000B714C"/>
    <w:rsid w:val="000C584C"/>
    <w:rsid w:val="000D0122"/>
    <w:rsid w:val="000E67F9"/>
    <w:rsid w:val="00105DB4"/>
    <w:rsid w:val="0011739F"/>
    <w:rsid w:val="00121164"/>
    <w:rsid w:val="00125FD9"/>
    <w:rsid w:val="00131126"/>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1011"/>
    <w:rsid w:val="001E520D"/>
    <w:rsid w:val="001E657B"/>
    <w:rsid w:val="001F6710"/>
    <w:rsid w:val="0021514C"/>
    <w:rsid w:val="00217B46"/>
    <w:rsid w:val="00222F1B"/>
    <w:rsid w:val="00242BD2"/>
    <w:rsid w:val="00245878"/>
    <w:rsid w:val="00250BA4"/>
    <w:rsid w:val="00253259"/>
    <w:rsid w:val="00253416"/>
    <w:rsid w:val="00275E6E"/>
    <w:rsid w:val="0028077A"/>
    <w:rsid w:val="00281568"/>
    <w:rsid w:val="0028677F"/>
    <w:rsid w:val="00295439"/>
    <w:rsid w:val="002A14A6"/>
    <w:rsid w:val="002A3DBC"/>
    <w:rsid w:val="002A5A0A"/>
    <w:rsid w:val="002B3080"/>
    <w:rsid w:val="002B6D50"/>
    <w:rsid w:val="002C4EC0"/>
    <w:rsid w:val="002C5F42"/>
    <w:rsid w:val="002D3808"/>
    <w:rsid w:val="002D5961"/>
    <w:rsid w:val="002D79C4"/>
    <w:rsid w:val="002F0C30"/>
    <w:rsid w:val="002F74A3"/>
    <w:rsid w:val="00307A27"/>
    <w:rsid w:val="003239D1"/>
    <w:rsid w:val="00331256"/>
    <w:rsid w:val="00336D38"/>
    <w:rsid w:val="00336FB7"/>
    <w:rsid w:val="00337F6A"/>
    <w:rsid w:val="00342D79"/>
    <w:rsid w:val="00352B49"/>
    <w:rsid w:val="003838D8"/>
    <w:rsid w:val="00383914"/>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6425F"/>
    <w:rsid w:val="00480958"/>
    <w:rsid w:val="00483097"/>
    <w:rsid w:val="004A1C58"/>
    <w:rsid w:val="004A1E03"/>
    <w:rsid w:val="004A3679"/>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5F25A0"/>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0C55"/>
    <w:rsid w:val="00814242"/>
    <w:rsid w:val="0082224F"/>
    <w:rsid w:val="008249A4"/>
    <w:rsid w:val="00830200"/>
    <w:rsid w:val="00834063"/>
    <w:rsid w:val="00845CE6"/>
    <w:rsid w:val="00856538"/>
    <w:rsid w:val="00877FF9"/>
    <w:rsid w:val="008822B8"/>
    <w:rsid w:val="00886249"/>
    <w:rsid w:val="00886DE1"/>
    <w:rsid w:val="0089296F"/>
    <w:rsid w:val="00895B8E"/>
    <w:rsid w:val="008A3E81"/>
    <w:rsid w:val="008A61F9"/>
    <w:rsid w:val="008B0A86"/>
    <w:rsid w:val="008B27D8"/>
    <w:rsid w:val="008B3FFB"/>
    <w:rsid w:val="008C18AE"/>
    <w:rsid w:val="008D678E"/>
    <w:rsid w:val="00904BE0"/>
    <w:rsid w:val="00911E8A"/>
    <w:rsid w:val="009365A1"/>
    <w:rsid w:val="00945950"/>
    <w:rsid w:val="00947B46"/>
    <w:rsid w:val="009506C4"/>
    <w:rsid w:val="0095327C"/>
    <w:rsid w:val="0095761E"/>
    <w:rsid w:val="0097555E"/>
    <w:rsid w:val="00983C5F"/>
    <w:rsid w:val="009905B3"/>
    <w:rsid w:val="00992B04"/>
    <w:rsid w:val="009A7BC7"/>
    <w:rsid w:val="009A7D44"/>
    <w:rsid w:val="009C5E51"/>
    <w:rsid w:val="009D2E57"/>
    <w:rsid w:val="009F3690"/>
    <w:rsid w:val="009F490E"/>
    <w:rsid w:val="00A10789"/>
    <w:rsid w:val="00A31529"/>
    <w:rsid w:val="00A435EA"/>
    <w:rsid w:val="00A55667"/>
    <w:rsid w:val="00A64C18"/>
    <w:rsid w:val="00A703F7"/>
    <w:rsid w:val="00A7664B"/>
    <w:rsid w:val="00A86640"/>
    <w:rsid w:val="00A91F3B"/>
    <w:rsid w:val="00AB2820"/>
    <w:rsid w:val="00AB3D42"/>
    <w:rsid w:val="00AD1113"/>
    <w:rsid w:val="00AD6BE2"/>
    <w:rsid w:val="00AF6FDA"/>
    <w:rsid w:val="00AF7165"/>
    <w:rsid w:val="00B02E08"/>
    <w:rsid w:val="00B15E83"/>
    <w:rsid w:val="00B25D7A"/>
    <w:rsid w:val="00B26E7F"/>
    <w:rsid w:val="00B3121D"/>
    <w:rsid w:val="00B506BB"/>
    <w:rsid w:val="00B5145F"/>
    <w:rsid w:val="00B5420C"/>
    <w:rsid w:val="00B55564"/>
    <w:rsid w:val="00B57265"/>
    <w:rsid w:val="00B572A4"/>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1698"/>
    <w:rsid w:val="00C03D07"/>
    <w:rsid w:val="00C11EA8"/>
    <w:rsid w:val="00C4281A"/>
    <w:rsid w:val="00C513EA"/>
    <w:rsid w:val="00C533AF"/>
    <w:rsid w:val="00C61CF0"/>
    <w:rsid w:val="00C74C68"/>
    <w:rsid w:val="00C80A16"/>
    <w:rsid w:val="00C81520"/>
    <w:rsid w:val="00C817C9"/>
    <w:rsid w:val="00C94F77"/>
    <w:rsid w:val="00CC7209"/>
    <w:rsid w:val="00CF2F66"/>
    <w:rsid w:val="00CF3FCB"/>
    <w:rsid w:val="00D149AA"/>
    <w:rsid w:val="00D173A2"/>
    <w:rsid w:val="00D17856"/>
    <w:rsid w:val="00D26779"/>
    <w:rsid w:val="00D32C2F"/>
    <w:rsid w:val="00D56009"/>
    <w:rsid w:val="00D65F1A"/>
    <w:rsid w:val="00D80784"/>
    <w:rsid w:val="00D84930"/>
    <w:rsid w:val="00DA0791"/>
    <w:rsid w:val="00DA1B8D"/>
    <w:rsid w:val="00DB7ECC"/>
    <w:rsid w:val="00DC0E8F"/>
    <w:rsid w:val="00DE4161"/>
    <w:rsid w:val="00DF08B2"/>
    <w:rsid w:val="00DF5F0F"/>
    <w:rsid w:val="00E065B2"/>
    <w:rsid w:val="00E06C28"/>
    <w:rsid w:val="00E13737"/>
    <w:rsid w:val="00E2340A"/>
    <w:rsid w:val="00E31897"/>
    <w:rsid w:val="00E368AF"/>
    <w:rsid w:val="00E36A32"/>
    <w:rsid w:val="00E4686F"/>
    <w:rsid w:val="00E82E86"/>
    <w:rsid w:val="00E91A74"/>
    <w:rsid w:val="00EB0CAD"/>
    <w:rsid w:val="00EB26D7"/>
    <w:rsid w:val="00EB38A3"/>
    <w:rsid w:val="00EC0682"/>
    <w:rsid w:val="00EC6243"/>
    <w:rsid w:val="00ED2788"/>
    <w:rsid w:val="00ED44A3"/>
    <w:rsid w:val="00ED44AC"/>
    <w:rsid w:val="00EF1D2F"/>
    <w:rsid w:val="00F1458B"/>
    <w:rsid w:val="00F22625"/>
    <w:rsid w:val="00F24839"/>
    <w:rsid w:val="00F54D40"/>
    <w:rsid w:val="00F60E14"/>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418945293">
      <w:bodyDiv w:val="1"/>
      <w:marLeft w:val="0"/>
      <w:marRight w:val="0"/>
      <w:marTop w:val="0"/>
      <w:marBottom w:val="0"/>
      <w:divBdr>
        <w:top w:val="none" w:sz="0" w:space="0" w:color="auto"/>
        <w:left w:val="none" w:sz="0" w:space="0" w:color="auto"/>
        <w:bottom w:val="none" w:sz="0" w:space="0" w:color="auto"/>
        <w:right w:val="none" w:sz="0" w:space="0" w:color="auto"/>
      </w:divBdr>
    </w:div>
    <w:div w:id="1570917744">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A2C772-6846-4013-B521-F6D2406DF8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612</Words>
  <Characters>3858</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80</cp:revision>
  <cp:lastPrinted>1900-12-31T23:00:00Z</cp:lastPrinted>
  <dcterms:created xsi:type="dcterms:W3CDTF">2023-08-01T10:08:00Z</dcterms:created>
  <dcterms:modified xsi:type="dcterms:W3CDTF">2025-07-22T07:37:00Z</dcterms:modified>
</cp:coreProperties>
</file>