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6B4FF0BF" w:rsidR="007542E4" w:rsidRDefault="005F25A0" w:rsidP="007542E4">
      <w:pPr>
        <w:rPr>
          <w:rFonts w:ascii="Myriad Pro" w:eastAsiaTheme="majorEastAsia" w:hAnsi="Myriad Pro" w:cs="Segoe UI"/>
          <w:b/>
          <w:bCs/>
          <w:color w:val="0553A2"/>
          <w:sz w:val="32"/>
          <w:szCs w:val="32"/>
        </w:rPr>
      </w:pPr>
      <w:r w:rsidRPr="005F25A0">
        <w:rPr>
          <w:rFonts w:ascii="Myriad Pro" w:eastAsiaTheme="majorEastAsia" w:hAnsi="Myriad Pro" w:cs="Segoe UI"/>
          <w:b/>
          <w:bCs/>
          <w:color w:val="0553A2"/>
          <w:sz w:val="32"/>
          <w:szCs w:val="32"/>
        </w:rPr>
        <w:t xml:space="preserve">27" Medical Panel PC </w:t>
      </w:r>
      <w:proofErr w:type="spellStart"/>
      <w:r w:rsidRPr="005F25A0">
        <w:rPr>
          <w:rFonts w:ascii="Myriad Pro" w:eastAsiaTheme="majorEastAsia" w:hAnsi="Myriad Pro" w:cs="Segoe UI"/>
          <w:b/>
          <w:bCs/>
          <w:color w:val="0553A2"/>
          <w:sz w:val="32"/>
          <w:szCs w:val="32"/>
        </w:rPr>
        <w:t>Medico</w:t>
      </w:r>
      <w:proofErr w:type="spellEnd"/>
      <w:r w:rsidRPr="005F25A0">
        <w:rPr>
          <w:rFonts w:ascii="Myriad Pro" w:eastAsiaTheme="majorEastAsia" w:hAnsi="Myriad Pro" w:cs="Segoe UI"/>
          <w:b/>
          <w:bCs/>
          <w:color w:val="0553A2"/>
          <w:sz w:val="32"/>
          <w:szCs w:val="32"/>
        </w:rPr>
        <w:t xml:space="preserve"> 27T – Für den hygienischen Dauereinsatz im klinischen Umfeld</w:t>
      </w:r>
    </w:p>
    <w:p w14:paraId="20720164" w14:textId="62D5E257" w:rsidR="00A64C18" w:rsidRPr="007542E4" w:rsidRDefault="005F25A0"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24D4FEFE" wp14:editId="21BB7CEE">
            <wp:simplePos x="0" y="0"/>
            <wp:positionH relativeFrom="column">
              <wp:posOffset>-720090</wp:posOffset>
            </wp:positionH>
            <wp:positionV relativeFrom="paragraph">
              <wp:posOffset>220980</wp:posOffset>
            </wp:positionV>
            <wp:extent cx="3435985" cy="203835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35985" cy="20383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498531" w14:textId="2B4DCD9E" w:rsidR="005F25A0" w:rsidRPr="005F25A0" w:rsidRDefault="005F25A0" w:rsidP="005F25A0">
      <w:pPr>
        <w:rPr>
          <w:rFonts w:ascii="Myriad Pro" w:hAnsi="Myriad Pro" w:cs="Arial"/>
          <w:noProof/>
          <w:color w:val="404040"/>
          <w:sz w:val="20"/>
          <w:szCs w:val="20"/>
        </w:rPr>
      </w:pPr>
      <w:r w:rsidRPr="005F25A0">
        <w:rPr>
          <w:rFonts w:ascii="Myriad Pro" w:hAnsi="Myriad Pro" w:cs="Arial"/>
          <w:noProof/>
          <w:color w:val="404040"/>
          <w:sz w:val="20"/>
          <w:szCs w:val="20"/>
        </w:rPr>
        <w:t>Der Medico 27T ist ein lüfterloser Medical Panel PC mit 27-Zoll-Multitouch-Display, entwickelt für den Einsatz in OP-Räumen, Intensivstationen und weiteren sensiblen Bereichen der Medizintechnik. Ausgestattet mit einem Intel® Core™ i5-12600HE, 16</w:t>
      </w:r>
      <w:r w:rsidRPr="005F25A0">
        <w:rPr>
          <w:rFonts w:ascii="Arial" w:hAnsi="Arial" w:cs="Arial"/>
          <w:noProof/>
          <w:color w:val="404040"/>
          <w:sz w:val="20"/>
          <w:szCs w:val="20"/>
        </w:rPr>
        <w:t> </w:t>
      </w:r>
      <w:r w:rsidRPr="005F25A0">
        <w:rPr>
          <w:rFonts w:ascii="Myriad Pro" w:hAnsi="Myriad Pro" w:cs="Arial"/>
          <w:noProof/>
          <w:color w:val="404040"/>
          <w:sz w:val="20"/>
          <w:szCs w:val="20"/>
        </w:rPr>
        <w:t>GB RAM und einer 256</w:t>
      </w:r>
      <w:r w:rsidRPr="005F25A0">
        <w:rPr>
          <w:rFonts w:ascii="Arial" w:hAnsi="Arial" w:cs="Arial"/>
          <w:noProof/>
          <w:color w:val="404040"/>
          <w:sz w:val="20"/>
          <w:szCs w:val="20"/>
        </w:rPr>
        <w:t> </w:t>
      </w:r>
      <w:r w:rsidRPr="005F25A0">
        <w:rPr>
          <w:rFonts w:ascii="Myriad Pro" w:hAnsi="Myriad Pro" w:cs="Arial"/>
          <w:noProof/>
          <w:color w:val="404040"/>
          <w:sz w:val="20"/>
          <w:szCs w:val="20"/>
        </w:rPr>
        <w:t>GB SSD, kombiniert das System eine moderne Hardwareplattform mit einem komplett geschlossenen, leicht desinfizierbaren Geh</w:t>
      </w:r>
      <w:r w:rsidRPr="005F25A0">
        <w:rPr>
          <w:rFonts w:ascii="Myriad Pro" w:hAnsi="Myriad Pro" w:cs="Myriad Pro"/>
          <w:noProof/>
          <w:color w:val="404040"/>
          <w:sz w:val="20"/>
          <w:szCs w:val="20"/>
        </w:rPr>
        <w:t>ä</w:t>
      </w:r>
      <w:r w:rsidRPr="005F25A0">
        <w:rPr>
          <w:rFonts w:ascii="Myriad Pro" w:hAnsi="Myriad Pro" w:cs="Arial"/>
          <w:noProof/>
          <w:color w:val="404040"/>
          <w:sz w:val="20"/>
          <w:szCs w:val="20"/>
        </w:rPr>
        <w:t>use. Die Front erf</w:t>
      </w:r>
      <w:r w:rsidRPr="005F25A0">
        <w:rPr>
          <w:rFonts w:ascii="Myriad Pro" w:hAnsi="Myriad Pro" w:cs="Myriad Pro"/>
          <w:noProof/>
          <w:color w:val="404040"/>
          <w:sz w:val="20"/>
          <w:szCs w:val="20"/>
        </w:rPr>
        <w:t>ü</w:t>
      </w:r>
      <w:r w:rsidRPr="005F25A0">
        <w:rPr>
          <w:rFonts w:ascii="Myriad Pro" w:hAnsi="Myriad Pro" w:cs="Arial"/>
          <w:noProof/>
          <w:color w:val="404040"/>
          <w:sz w:val="20"/>
          <w:szCs w:val="20"/>
        </w:rPr>
        <w:t>llt die Schutzklasse IP65, medizinische Normen wie EN60601-1 werden eingehalten. Die Stromversorgung erfolgt über ein integriertes 250-Watt-Netzteil, die Montage kann über VESA-100 erfolgen.</w:t>
      </w:r>
    </w:p>
    <w:p w14:paraId="0B8797B3" w14:textId="77777777" w:rsidR="005F25A0" w:rsidRPr="005F25A0" w:rsidRDefault="005F25A0" w:rsidP="005F25A0">
      <w:pPr>
        <w:rPr>
          <w:rFonts w:ascii="Myriad Pro" w:hAnsi="Myriad Pro" w:cs="Arial"/>
          <w:noProof/>
          <w:color w:val="404040"/>
          <w:sz w:val="20"/>
          <w:szCs w:val="20"/>
        </w:rPr>
      </w:pPr>
    </w:p>
    <w:p w14:paraId="6BD35AE8" w14:textId="77777777" w:rsidR="005F25A0" w:rsidRPr="005F25A0" w:rsidRDefault="005F25A0" w:rsidP="005F25A0">
      <w:pPr>
        <w:rPr>
          <w:rFonts w:ascii="Myriad Pro" w:hAnsi="Myriad Pro" w:cs="Arial"/>
          <w:noProof/>
          <w:color w:val="404040"/>
          <w:sz w:val="20"/>
          <w:szCs w:val="20"/>
        </w:rPr>
      </w:pPr>
      <w:r w:rsidRPr="005F25A0">
        <w:rPr>
          <w:rFonts w:ascii="Myriad Pro" w:hAnsi="Myriad Pro" w:cs="Arial"/>
          <w:noProof/>
          <w:color w:val="404040"/>
          <w:sz w:val="20"/>
          <w:szCs w:val="20"/>
        </w:rPr>
        <w:t>An Schnittstellen bietet der Medico 27T zwei Netzwerkanschlüsse (1x Gigabit, 1x 2,5G), vier USB 3.2 Gen 2 Typ-A Ports, zwei serielle Schnittstellen (RS232 und RS232/422/485), HDMI- und DisplayPort-Ausgänge sowie aktuelle WLAN-Technologie nach WiFi 6. Zusätzlich stehen ein PCIe-x4- und ein M.2-Erweiterungsslot zur Verfügung, um individuelle Anpassungen zu ermöglichen.</w:t>
      </w:r>
    </w:p>
    <w:p w14:paraId="26536EEB" w14:textId="77777777" w:rsidR="005F25A0" w:rsidRPr="005F25A0" w:rsidRDefault="005F25A0" w:rsidP="005F25A0">
      <w:pPr>
        <w:rPr>
          <w:rFonts w:ascii="Myriad Pro" w:hAnsi="Myriad Pro" w:cs="Arial"/>
          <w:noProof/>
          <w:color w:val="404040"/>
          <w:sz w:val="20"/>
          <w:szCs w:val="20"/>
        </w:rPr>
      </w:pPr>
    </w:p>
    <w:p w14:paraId="197581D9" w14:textId="69D2F1EE" w:rsidR="007C613F" w:rsidRDefault="005F25A0" w:rsidP="005F25A0">
      <w:pPr>
        <w:rPr>
          <w:rFonts w:ascii="Myriad Pro" w:hAnsi="Myriad Pro" w:cs="Arial"/>
          <w:noProof/>
          <w:color w:val="404040"/>
          <w:sz w:val="20"/>
          <w:szCs w:val="20"/>
        </w:rPr>
      </w:pPr>
      <w:r w:rsidRPr="005F25A0">
        <w:rPr>
          <w:rFonts w:ascii="Myriad Pro" w:hAnsi="Myriad Pro" w:cs="Arial"/>
          <w:noProof/>
          <w:color w:val="404040"/>
          <w:sz w:val="20"/>
          <w:szCs w:val="20"/>
        </w:rPr>
        <w:t>Mit seiner 4K-Auflösung im 27-Zoll-Format eignet sich der Panel PC ideal für bildgebende Verfahren, digitale Patientenakten oder die Steuerung medizinischer Geräte. Die lüfterlose Bauweise erlaubt einen geräuscharmen und hygienischen Dauerbetrieb direkt im OP oder Behandlungsraum. Erhältlich ist das System bei der ICO Innovative Computer GmbH.</w:t>
      </w:r>
    </w:p>
    <w:p w14:paraId="4B842E1F" w14:textId="77777777" w:rsidR="0095761E" w:rsidRDefault="0095761E" w:rsidP="0095761E">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0684CA0B" w:rsidR="003D273F" w:rsidRDefault="003D273F" w:rsidP="007C613F">
      <w:pPr>
        <w:rPr>
          <w:rFonts w:ascii="Myriad Pro" w:hAnsi="Myriad Pro" w:cs="Arial"/>
          <w:noProof/>
          <w:color w:val="404040"/>
          <w:sz w:val="20"/>
          <w:szCs w:val="20"/>
        </w:rPr>
      </w:pPr>
    </w:p>
    <w:p w14:paraId="2F47C4B0" w14:textId="6F5172B8" w:rsidR="000E67F9" w:rsidRDefault="000E67F9" w:rsidP="007C613F">
      <w:pPr>
        <w:rPr>
          <w:rFonts w:ascii="Myriad Pro" w:hAnsi="Myriad Pro" w:cs="Arial"/>
          <w:noProof/>
          <w:color w:val="404040"/>
          <w:sz w:val="20"/>
          <w:szCs w:val="20"/>
        </w:rPr>
      </w:pPr>
    </w:p>
    <w:p w14:paraId="22AAF46E" w14:textId="136FF5E8" w:rsidR="000E67F9" w:rsidRDefault="000E67F9" w:rsidP="007C613F">
      <w:pPr>
        <w:rPr>
          <w:rFonts w:ascii="Myriad Pro" w:hAnsi="Myriad Pro" w:cs="Arial"/>
          <w:noProof/>
          <w:color w:val="404040"/>
          <w:sz w:val="20"/>
          <w:szCs w:val="20"/>
        </w:rPr>
      </w:pPr>
    </w:p>
    <w:p w14:paraId="493985DF" w14:textId="3ED18584" w:rsidR="000E67F9" w:rsidRDefault="000E67F9" w:rsidP="007C613F">
      <w:pPr>
        <w:rPr>
          <w:rFonts w:ascii="Myriad Pro" w:hAnsi="Myriad Pro" w:cs="Arial"/>
          <w:noProof/>
          <w:color w:val="404040"/>
          <w:sz w:val="20"/>
          <w:szCs w:val="20"/>
        </w:rPr>
      </w:pPr>
    </w:p>
    <w:p w14:paraId="06FBFA10" w14:textId="0BB4FAE0" w:rsidR="000E67F9" w:rsidRDefault="000E67F9" w:rsidP="007C613F">
      <w:pPr>
        <w:rPr>
          <w:rFonts w:ascii="Myriad Pro" w:hAnsi="Myriad Pro" w:cs="Arial"/>
          <w:noProof/>
          <w:color w:val="404040"/>
          <w:sz w:val="20"/>
          <w:szCs w:val="20"/>
        </w:rPr>
      </w:pPr>
    </w:p>
    <w:p w14:paraId="39092CA8" w14:textId="3002F53C" w:rsidR="000E67F9" w:rsidRDefault="000E67F9" w:rsidP="007C613F">
      <w:pPr>
        <w:rPr>
          <w:rFonts w:ascii="Myriad Pro" w:hAnsi="Myriad Pro" w:cs="Arial"/>
          <w:noProof/>
          <w:color w:val="404040"/>
          <w:sz w:val="20"/>
          <w:szCs w:val="20"/>
        </w:rPr>
      </w:pPr>
    </w:p>
    <w:p w14:paraId="7C86CE38" w14:textId="5AA228DD" w:rsidR="000E67F9" w:rsidRDefault="000E67F9" w:rsidP="007C613F">
      <w:pPr>
        <w:rPr>
          <w:rFonts w:ascii="Myriad Pro" w:hAnsi="Myriad Pro" w:cs="Arial"/>
          <w:noProof/>
          <w:color w:val="404040"/>
          <w:sz w:val="20"/>
          <w:szCs w:val="20"/>
        </w:rPr>
      </w:pPr>
    </w:p>
    <w:p w14:paraId="1A067D21" w14:textId="05FB2279" w:rsidR="000E67F9" w:rsidRDefault="000E67F9" w:rsidP="007C613F">
      <w:pPr>
        <w:rPr>
          <w:rFonts w:ascii="Myriad Pro" w:hAnsi="Myriad Pro" w:cs="Arial"/>
          <w:noProof/>
          <w:color w:val="404040"/>
          <w:sz w:val="20"/>
          <w:szCs w:val="20"/>
        </w:rPr>
      </w:pPr>
    </w:p>
    <w:p w14:paraId="0E663A60" w14:textId="02DA341E" w:rsidR="000E67F9" w:rsidRDefault="000E67F9" w:rsidP="007C613F">
      <w:pPr>
        <w:rPr>
          <w:rFonts w:ascii="Myriad Pro" w:hAnsi="Myriad Pro" w:cs="Arial"/>
          <w:noProof/>
          <w:color w:val="404040"/>
          <w:sz w:val="20"/>
          <w:szCs w:val="20"/>
        </w:rPr>
      </w:pPr>
    </w:p>
    <w:p w14:paraId="080E2211" w14:textId="213D9E60" w:rsidR="000E67F9" w:rsidRDefault="000E67F9" w:rsidP="007C613F">
      <w:pPr>
        <w:rPr>
          <w:rFonts w:ascii="Myriad Pro" w:hAnsi="Myriad Pro" w:cs="Arial"/>
          <w:noProof/>
          <w:color w:val="404040"/>
          <w:sz w:val="20"/>
          <w:szCs w:val="20"/>
        </w:rPr>
      </w:pPr>
    </w:p>
    <w:p w14:paraId="53F19C2F" w14:textId="7701A76D" w:rsidR="000E67F9" w:rsidRDefault="000E67F9"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bookmarkStart w:id="0" w:name="_GoBack"/>
      <w:bookmarkEnd w:id="0"/>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42BE53" w14:textId="77777777" w:rsidR="002D3808" w:rsidRDefault="002D3808">
      <w:r>
        <w:separator/>
      </w:r>
    </w:p>
  </w:endnote>
  <w:endnote w:type="continuationSeparator" w:id="0">
    <w:p w14:paraId="2BEAA6B9" w14:textId="77777777" w:rsidR="002D3808" w:rsidRDefault="002D38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E78093" w14:textId="77777777" w:rsidR="002D3808" w:rsidRDefault="002D3808">
      <w:r>
        <w:separator/>
      </w:r>
    </w:p>
  </w:footnote>
  <w:footnote w:type="continuationSeparator" w:id="0">
    <w:p w14:paraId="5C744FD3" w14:textId="77777777" w:rsidR="002D3808" w:rsidRDefault="002D38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0E67F9"/>
    <w:rsid w:val="00105DB4"/>
    <w:rsid w:val="00121164"/>
    <w:rsid w:val="00131126"/>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3808"/>
    <w:rsid w:val="002D5961"/>
    <w:rsid w:val="002D79C4"/>
    <w:rsid w:val="002F74A3"/>
    <w:rsid w:val="00307A27"/>
    <w:rsid w:val="003239D1"/>
    <w:rsid w:val="00336FB7"/>
    <w:rsid w:val="00337F6A"/>
    <w:rsid w:val="00342D79"/>
    <w:rsid w:val="00352B4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5F25A0"/>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0C55"/>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B3FFB"/>
    <w:rsid w:val="008C18AE"/>
    <w:rsid w:val="008D678E"/>
    <w:rsid w:val="00904BE0"/>
    <w:rsid w:val="00911E8A"/>
    <w:rsid w:val="00945950"/>
    <w:rsid w:val="00947B46"/>
    <w:rsid w:val="009506C4"/>
    <w:rsid w:val="0095327C"/>
    <w:rsid w:val="0095761E"/>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13EA"/>
    <w:rsid w:val="00C533AF"/>
    <w:rsid w:val="00C61CF0"/>
    <w:rsid w:val="00C74C68"/>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1458B"/>
    <w:rsid w:val="00F22625"/>
    <w:rsid w:val="00F24839"/>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41894529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5FC4A9-E325-480F-9CB0-B9B8CDBB43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454</Words>
  <Characters>2864</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64</cp:revision>
  <cp:lastPrinted>1900-12-31T23:00:00Z</cp:lastPrinted>
  <dcterms:created xsi:type="dcterms:W3CDTF">2023-08-01T10:08:00Z</dcterms:created>
  <dcterms:modified xsi:type="dcterms:W3CDTF">2025-06-27T07:33:00Z</dcterms:modified>
</cp:coreProperties>
</file>