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71EDF0CC" w:rsidR="007542E4" w:rsidRDefault="00131126" w:rsidP="007542E4">
      <w:pPr>
        <w:rPr>
          <w:rFonts w:ascii="Myriad Pro" w:eastAsiaTheme="majorEastAsia" w:hAnsi="Myriad Pro" w:cs="Segoe UI"/>
          <w:b/>
          <w:bCs/>
          <w:color w:val="0553A2"/>
          <w:sz w:val="32"/>
          <w:szCs w:val="32"/>
        </w:rPr>
      </w:pPr>
      <w:r w:rsidRPr="00131126">
        <w:rPr>
          <w:rFonts w:ascii="Myriad Pro" w:eastAsiaTheme="majorEastAsia" w:hAnsi="Myriad Pro" w:cs="Segoe UI"/>
          <w:b/>
          <w:bCs/>
          <w:color w:val="0553A2"/>
          <w:sz w:val="32"/>
          <w:szCs w:val="32"/>
        </w:rPr>
        <w:t xml:space="preserve">Kompakte Industrie-PCs mit </w:t>
      </w:r>
      <w:r>
        <w:rPr>
          <w:rFonts w:ascii="Myriad Pro" w:eastAsiaTheme="majorEastAsia" w:hAnsi="Myriad Pro" w:cs="Segoe UI"/>
          <w:b/>
          <w:bCs/>
          <w:color w:val="0553A2"/>
          <w:sz w:val="32"/>
          <w:szCs w:val="32"/>
        </w:rPr>
        <w:t>umfangreicher</w:t>
      </w:r>
      <w:r w:rsidRPr="00131126">
        <w:rPr>
          <w:rFonts w:ascii="Myriad Pro" w:eastAsiaTheme="majorEastAsia" w:hAnsi="Myriad Pro" w:cs="Segoe UI"/>
          <w:b/>
          <w:bCs/>
          <w:color w:val="0553A2"/>
          <w:sz w:val="32"/>
          <w:szCs w:val="32"/>
        </w:rPr>
        <w:t xml:space="preserve"> Schnittstellenbasis und </w:t>
      </w:r>
      <w:r>
        <w:rPr>
          <w:rFonts w:ascii="Myriad Pro" w:eastAsiaTheme="majorEastAsia" w:hAnsi="Myriad Pro" w:cs="Segoe UI"/>
          <w:b/>
          <w:bCs/>
          <w:color w:val="0553A2"/>
          <w:sz w:val="32"/>
          <w:szCs w:val="32"/>
        </w:rPr>
        <w:t>bewährter</w:t>
      </w:r>
      <w:r w:rsidRPr="00131126">
        <w:rPr>
          <w:rFonts w:ascii="Myriad Pro" w:eastAsiaTheme="majorEastAsia" w:hAnsi="Myriad Pro" w:cs="Segoe UI"/>
          <w:b/>
          <w:bCs/>
          <w:color w:val="0553A2"/>
          <w:sz w:val="32"/>
          <w:szCs w:val="32"/>
        </w:rPr>
        <w:t xml:space="preserve"> Intel-Architektur</w:t>
      </w:r>
    </w:p>
    <w:p w14:paraId="20720164" w14:textId="503BA923" w:rsidR="00A64C18" w:rsidRPr="007542E4" w:rsidRDefault="00F1458B" w:rsidP="007542E4">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04E7DABA" wp14:editId="7DC068ED">
            <wp:simplePos x="0" y="0"/>
            <wp:positionH relativeFrom="column">
              <wp:posOffset>-720090</wp:posOffset>
            </wp:positionH>
            <wp:positionV relativeFrom="paragraph">
              <wp:posOffset>201930</wp:posOffset>
            </wp:positionV>
            <wp:extent cx="2858135" cy="169545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8135" cy="1695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29CF46" w14:textId="77777777" w:rsidR="00131126" w:rsidRPr="00131126" w:rsidRDefault="00131126" w:rsidP="00131126">
      <w:pPr>
        <w:rPr>
          <w:rFonts w:ascii="Myriad Pro" w:hAnsi="Myriad Pro" w:cs="Arial"/>
          <w:noProof/>
          <w:color w:val="404040"/>
          <w:sz w:val="20"/>
          <w:szCs w:val="20"/>
        </w:rPr>
      </w:pPr>
      <w:r w:rsidRPr="00131126">
        <w:rPr>
          <w:rFonts w:ascii="Myriad Pro" w:hAnsi="Myriad Pro" w:cs="Arial"/>
          <w:noProof/>
          <w:color w:val="404040"/>
          <w:sz w:val="20"/>
          <w:szCs w:val="20"/>
        </w:rPr>
        <w:t>Die ICO Innovative Computer GmbH bietet ab sofort zwei neue Embedded-PC-Modelle der Serie PicoSYS für industrielle Anwendungen, Steuerungstechnik und IoT-nahe Einsatzbereiche. Beide Box PCs zeichnen sich durch eine robuste, lüfterlose Bauweise aus, die für den dauerhaften Betrieb in staub- oder vibrationsanfälliger Umgebung ausgelegt ist. Während der PicoSYS 2887 auf den Intel® N97 mit vier sparsamen Kernen und bis zu 3,6</w:t>
      </w:r>
      <w:r w:rsidRPr="00131126">
        <w:rPr>
          <w:rFonts w:ascii="Arial" w:hAnsi="Arial" w:cs="Arial"/>
          <w:noProof/>
          <w:color w:val="404040"/>
          <w:sz w:val="20"/>
          <w:szCs w:val="20"/>
        </w:rPr>
        <w:t> </w:t>
      </w:r>
      <w:r w:rsidRPr="00131126">
        <w:rPr>
          <w:rFonts w:ascii="Myriad Pro" w:hAnsi="Myriad Pro" w:cs="Arial"/>
          <w:noProof/>
          <w:color w:val="404040"/>
          <w:sz w:val="20"/>
          <w:szCs w:val="20"/>
        </w:rPr>
        <w:t xml:space="preserve">GHz setzt </w:t>
      </w:r>
      <w:r w:rsidRPr="00131126">
        <w:rPr>
          <w:rFonts w:ascii="Myriad Pro" w:hAnsi="Myriad Pro" w:cs="Myriad Pro"/>
          <w:noProof/>
          <w:color w:val="404040"/>
          <w:sz w:val="20"/>
          <w:szCs w:val="20"/>
        </w:rPr>
        <w:t>–</w:t>
      </w:r>
      <w:r w:rsidRPr="00131126">
        <w:rPr>
          <w:rFonts w:ascii="Myriad Pro" w:hAnsi="Myriad Pro" w:cs="Arial"/>
          <w:noProof/>
          <w:color w:val="404040"/>
          <w:sz w:val="20"/>
          <w:szCs w:val="20"/>
        </w:rPr>
        <w:t xml:space="preserve"> ideal f</w:t>
      </w:r>
      <w:r w:rsidRPr="00131126">
        <w:rPr>
          <w:rFonts w:ascii="Myriad Pro" w:hAnsi="Myriad Pro" w:cs="Myriad Pro"/>
          <w:noProof/>
          <w:color w:val="404040"/>
          <w:sz w:val="20"/>
          <w:szCs w:val="20"/>
        </w:rPr>
        <w:t>ü</w:t>
      </w:r>
      <w:r w:rsidRPr="00131126">
        <w:rPr>
          <w:rFonts w:ascii="Myriad Pro" w:hAnsi="Myriad Pro" w:cs="Arial"/>
          <w:noProof/>
          <w:color w:val="404040"/>
          <w:sz w:val="20"/>
          <w:szCs w:val="20"/>
        </w:rPr>
        <w:t xml:space="preserve">r klassische Steuerungsaufgaben mit moderatem Lastprofil </w:t>
      </w:r>
      <w:r w:rsidRPr="00131126">
        <w:rPr>
          <w:rFonts w:ascii="Myriad Pro" w:hAnsi="Myriad Pro" w:cs="Myriad Pro"/>
          <w:noProof/>
          <w:color w:val="404040"/>
          <w:sz w:val="20"/>
          <w:szCs w:val="20"/>
        </w:rPr>
        <w:t>–</w:t>
      </w:r>
      <w:r w:rsidRPr="00131126">
        <w:rPr>
          <w:rFonts w:ascii="Myriad Pro" w:hAnsi="Myriad Pro" w:cs="Arial"/>
          <w:noProof/>
          <w:color w:val="404040"/>
          <w:sz w:val="20"/>
          <w:szCs w:val="20"/>
        </w:rPr>
        <w:t>, kommt im PicoSYS 2680 der Intel® Core™ i3-N305 mit acht Effizienz-Kernen zum Einsatz, der speziell für gleichzeitige Prozessverarbeitung bei dauerhaft niedriger Abwärme entwickelt wurde. Beide Systeme verfügen über sechs serielle Schnittstellen (RS232/RS485), zwei Gigabit-LAN-Ports, mehrere USB-Anschlüsse sowie VGA, HDMI und DisplayPort zur flexiblen Anzeigeeinbindung. Erweiterungsoptionen für LTE, WLAN oder zusätzliche Speichermodule stehen über M.2, MiniPCIe und SIM-Slot zur Verfügung. Der Betrieb erfolgt über ein externes 60-Watt-Netzteil bei 9–36</w:t>
      </w:r>
      <w:r w:rsidRPr="00131126">
        <w:rPr>
          <w:rFonts w:ascii="Arial" w:hAnsi="Arial" w:cs="Arial"/>
          <w:noProof/>
          <w:color w:val="404040"/>
          <w:sz w:val="20"/>
          <w:szCs w:val="20"/>
        </w:rPr>
        <w:t> </w:t>
      </w:r>
      <w:r w:rsidRPr="00131126">
        <w:rPr>
          <w:rFonts w:ascii="Myriad Pro" w:hAnsi="Myriad Pro" w:cs="Arial"/>
          <w:noProof/>
          <w:color w:val="404040"/>
          <w:sz w:val="20"/>
          <w:szCs w:val="20"/>
        </w:rPr>
        <w:t>V DC Eingangsspannung. Unterst</w:t>
      </w:r>
      <w:r w:rsidRPr="00131126">
        <w:rPr>
          <w:rFonts w:ascii="Myriad Pro" w:hAnsi="Myriad Pro" w:cs="Myriad Pro"/>
          <w:noProof/>
          <w:color w:val="404040"/>
          <w:sz w:val="20"/>
          <w:szCs w:val="20"/>
        </w:rPr>
        <w:t>ü</w:t>
      </w:r>
      <w:r w:rsidRPr="00131126">
        <w:rPr>
          <w:rFonts w:ascii="Myriad Pro" w:hAnsi="Myriad Pro" w:cs="Arial"/>
          <w:noProof/>
          <w:color w:val="404040"/>
          <w:sz w:val="20"/>
          <w:szCs w:val="20"/>
        </w:rPr>
        <w:t>tzt werden Windows und Linux, inklusive Windows</w:t>
      </w:r>
      <w:r w:rsidRPr="00131126">
        <w:rPr>
          <w:rFonts w:ascii="Arial" w:hAnsi="Arial" w:cs="Arial"/>
          <w:noProof/>
          <w:color w:val="404040"/>
          <w:sz w:val="20"/>
          <w:szCs w:val="20"/>
        </w:rPr>
        <w:t> </w:t>
      </w:r>
      <w:r w:rsidRPr="00131126">
        <w:rPr>
          <w:rFonts w:ascii="Myriad Pro" w:hAnsi="Myriad Pro" w:cs="Arial"/>
          <w:noProof/>
          <w:color w:val="404040"/>
          <w:sz w:val="20"/>
          <w:szCs w:val="20"/>
        </w:rPr>
        <w:t>11-Kompatibilit</w:t>
      </w:r>
      <w:r w:rsidRPr="00131126">
        <w:rPr>
          <w:rFonts w:ascii="Myriad Pro" w:hAnsi="Myriad Pro" w:cs="Myriad Pro"/>
          <w:noProof/>
          <w:color w:val="404040"/>
          <w:sz w:val="20"/>
          <w:szCs w:val="20"/>
        </w:rPr>
        <w:t>ä</w:t>
      </w:r>
      <w:r w:rsidRPr="00131126">
        <w:rPr>
          <w:rFonts w:ascii="Myriad Pro" w:hAnsi="Myriad Pro" w:cs="Arial"/>
          <w:noProof/>
          <w:color w:val="404040"/>
          <w:sz w:val="20"/>
          <w:szCs w:val="20"/>
        </w:rPr>
        <w:t xml:space="preserve">t. Der Einsatz ist im Temperaturbereich von </w:t>
      </w:r>
      <w:r w:rsidRPr="00131126">
        <w:rPr>
          <w:rFonts w:ascii="Myriad Pro" w:hAnsi="Myriad Pro" w:cs="Myriad Pro"/>
          <w:noProof/>
          <w:color w:val="404040"/>
          <w:sz w:val="20"/>
          <w:szCs w:val="20"/>
        </w:rPr>
        <w:t>–</w:t>
      </w:r>
      <w:r w:rsidRPr="00131126">
        <w:rPr>
          <w:rFonts w:ascii="Myriad Pro" w:hAnsi="Myriad Pro" w:cs="Arial"/>
          <w:noProof/>
          <w:color w:val="404040"/>
          <w:sz w:val="20"/>
          <w:szCs w:val="20"/>
        </w:rPr>
        <w:t>10</w:t>
      </w:r>
      <w:r w:rsidRPr="00131126">
        <w:rPr>
          <w:rFonts w:ascii="Arial" w:hAnsi="Arial" w:cs="Arial"/>
          <w:noProof/>
          <w:color w:val="404040"/>
          <w:sz w:val="20"/>
          <w:szCs w:val="20"/>
        </w:rPr>
        <w:t> </w:t>
      </w:r>
      <w:r w:rsidRPr="00131126">
        <w:rPr>
          <w:rFonts w:ascii="Myriad Pro" w:hAnsi="Myriad Pro" w:cs="Myriad Pro"/>
          <w:noProof/>
          <w:color w:val="404040"/>
          <w:sz w:val="20"/>
          <w:szCs w:val="20"/>
        </w:rPr>
        <w:t>°</w:t>
      </w:r>
      <w:r w:rsidRPr="00131126">
        <w:rPr>
          <w:rFonts w:ascii="Myriad Pro" w:hAnsi="Myriad Pro" w:cs="Arial"/>
          <w:noProof/>
          <w:color w:val="404040"/>
          <w:sz w:val="20"/>
          <w:szCs w:val="20"/>
        </w:rPr>
        <w:t>C bis +50</w:t>
      </w:r>
      <w:r w:rsidRPr="00131126">
        <w:rPr>
          <w:rFonts w:ascii="Arial" w:hAnsi="Arial" w:cs="Arial"/>
          <w:noProof/>
          <w:color w:val="404040"/>
          <w:sz w:val="20"/>
          <w:szCs w:val="20"/>
        </w:rPr>
        <w:t> </w:t>
      </w:r>
      <w:r w:rsidRPr="00131126">
        <w:rPr>
          <w:rFonts w:ascii="Myriad Pro" w:hAnsi="Myriad Pro" w:cs="Myriad Pro"/>
          <w:noProof/>
          <w:color w:val="404040"/>
          <w:sz w:val="20"/>
          <w:szCs w:val="20"/>
        </w:rPr>
        <w:t>°</w:t>
      </w:r>
      <w:r w:rsidRPr="00131126">
        <w:rPr>
          <w:rFonts w:ascii="Myriad Pro" w:hAnsi="Myriad Pro" w:cs="Arial"/>
          <w:noProof/>
          <w:color w:val="404040"/>
          <w:sz w:val="20"/>
          <w:szCs w:val="20"/>
        </w:rPr>
        <w:t>C m</w:t>
      </w:r>
      <w:r w:rsidRPr="00131126">
        <w:rPr>
          <w:rFonts w:ascii="Myriad Pro" w:hAnsi="Myriad Pro" w:cs="Myriad Pro"/>
          <w:noProof/>
          <w:color w:val="404040"/>
          <w:sz w:val="20"/>
          <w:szCs w:val="20"/>
        </w:rPr>
        <w:t>ö</w:t>
      </w:r>
      <w:r w:rsidRPr="00131126">
        <w:rPr>
          <w:rFonts w:ascii="Myriad Pro" w:hAnsi="Myriad Pro" w:cs="Arial"/>
          <w:noProof/>
          <w:color w:val="404040"/>
          <w:sz w:val="20"/>
          <w:szCs w:val="20"/>
        </w:rPr>
        <w:t>glich, die Montage kann wahlweise per Wandhalterung oder Hutschiene erfolgen.</w:t>
      </w:r>
    </w:p>
    <w:p w14:paraId="40018BD8" w14:textId="77777777" w:rsidR="00131126" w:rsidRPr="00131126" w:rsidRDefault="00131126" w:rsidP="00131126">
      <w:pPr>
        <w:rPr>
          <w:rFonts w:ascii="Myriad Pro" w:hAnsi="Myriad Pro" w:cs="Arial"/>
          <w:noProof/>
          <w:color w:val="404040"/>
          <w:sz w:val="20"/>
          <w:szCs w:val="20"/>
        </w:rPr>
      </w:pPr>
    </w:p>
    <w:p w14:paraId="197581D9" w14:textId="165EA806" w:rsidR="007C613F" w:rsidRDefault="00131126" w:rsidP="00131126">
      <w:pPr>
        <w:rPr>
          <w:rFonts w:ascii="Myriad Pro" w:hAnsi="Myriad Pro" w:cs="Arial"/>
          <w:noProof/>
          <w:color w:val="404040"/>
          <w:sz w:val="20"/>
          <w:szCs w:val="20"/>
        </w:rPr>
      </w:pPr>
      <w:r w:rsidRPr="00131126">
        <w:rPr>
          <w:rFonts w:ascii="Myriad Pro" w:hAnsi="Myriad Pro" w:cs="Arial"/>
          <w:noProof/>
          <w:color w:val="404040"/>
          <w:sz w:val="20"/>
          <w:szCs w:val="20"/>
        </w:rPr>
        <w:t>Beide Embedded-PCs sind ab Lager verfügbar und können direkt über den Webshop der ICO Innovative Computer GmbH bezogen werden. Anpassungen an Prozessor, Speicher oder Schnittstellen sind auch in kleiner Stückzahl durch die hauseigene Fertigung realisierbar.</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0684CA0B" w:rsidR="003D273F" w:rsidRDefault="003D273F" w:rsidP="007C613F">
      <w:pPr>
        <w:rPr>
          <w:rFonts w:ascii="Myriad Pro" w:hAnsi="Myriad Pro" w:cs="Arial"/>
          <w:noProof/>
          <w:color w:val="404040"/>
          <w:sz w:val="20"/>
          <w:szCs w:val="20"/>
        </w:rPr>
      </w:pPr>
    </w:p>
    <w:p w14:paraId="2F47C4B0" w14:textId="6F5172B8" w:rsidR="000E67F9" w:rsidRDefault="000E67F9" w:rsidP="007C613F">
      <w:pPr>
        <w:rPr>
          <w:rFonts w:ascii="Myriad Pro" w:hAnsi="Myriad Pro" w:cs="Arial"/>
          <w:noProof/>
          <w:color w:val="404040"/>
          <w:sz w:val="20"/>
          <w:szCs w:val="20"/>
        </w:rPr>
      </w:pPr>
    </w:p>
    <w:p w14:paraId="22AAF46E" w14:textId="136FF5E8" w:rsidR="000E67F9" w:rsidRDefault="000E67F9" w:rsidP="007C613F">
      <w:pPr>
        <w:rPr>
          <w:rFonts w:ascii="Myriad Pro" w:hAnsi="Myriad Pro" w:cs="Arial"/>
          <w:noProof/>
          <w:color w:val="404040"/>
          <w:sz w:val="20"/>
          <w:szCs w:val="20"/>
        </w:rPr>
      </w:pPr>
    </w:p>
    <w:p w14:paraId="493985DF" w14:textId="3ED18584" w:rsidR="000E67F9" w:rsidRDefault="000E67F9" w:rsidP="007C613F">
      <w:pPr>
        <w:rPr>
          <w:rFonts w:ascii="Myriad Pro" w:hAnsi="Myriad Pro" w:cs="Arial"/>
          <w:noProof/>
          <w:color w:val="404040"/>
          <w:sz w:val="20"/>
          <w:szCs w:val="20"/>
        </w:rPr>
      </w:pPr>
    </w:p>
    <w:p w14:paraId="06FBFA10" w14:textId="0BB4FAE0" w:rsidR="000E67F9" w:rsidRDefault="000E67F9" w:rsidP="007C613F">
      <w:pPr>
        <w:rPr>
          <w:rFonts w:ascii="Myriad Pro" w:hAnsi="Myriad Pro" w:cs="Arial"/>
          <w:noProof/>
          <w:color w:val="404040"/>
          <w:sz w:val="20"/>
          <w:szCs w:val="20"/>
        </w:rPr>
      </w:pPr>
    </w:p>
    <w:p w14:paraId="39092CA8" w14:textId="3002F53C" w:rsidR="000E67F9" w:rsidRDefault="000E67F9" w:rsidP="007C613F">
      <w:pPr>
        <w:rPr>
          <w:rFonts w:ascii="Myriad Pro" w:hAnsi="Myriad Pro" w:cs="Arial"/>
          <w:noProof/>
          <w:color w:val="404040"/>
          <w:sz w:val="20"/>
          <w:szCs w:val="20"/>
        </w:rPr>
      </w:pPr>
    </w:p>
    <w:p w14:paraId="7C86CE38" w14:textId="5AA228DD" w:rsidR="000E67F9" w:rsidRDefault="000E67F9" w:rsidP="007C613F">
      <w:pPr>
        <w:rPr>
          <w:rFonts w:ascii="Myriad Pro" w:hAnsi="Myriad Pro" w:cs="Arial"/>
          <w:noProof/>
          <w:color w:val="404040"/>
          <w:sz w:val="20"/>
          <w:szCs w:val="20"/>
        </w:rPr>
      </w:pPr>
    </w:p>
    <w:p w14:paraId="1A067D21" w14:textId="05FB2279" w:rsidR="000E67F9" w:rsidRDefault="000E67F9" w:rsidP="007C613F">
      <w:pPr>
        <w:rPr>
          <w:rFonts w:ascii="Myriad Pro" w:hAnsi="Myriad Pro" w:cs="Arial"/>
          <w:noProof/>
          <w:color w:val="404040"/>
          <w:sz w:val="20"/>
          <w:szCs w:val="20"/>
        </w:rPr>
      </w:pPr>
    </w:p>
    <w:p w14:paraId="0E663A60" w14:textId="02DA341E" w:rsidR="000E67F9" w:rsidRDefault="000E67F9" w:rsidP="007C613F">
      <w:pPr>
        <w:rPr>
          <w:rFonts w:ascii="Myriad Pro" w:hAnsi="Myriad Pro" w:cs="Arial"/>
          <w:noProof/>
          <w:color w:val="404040"/>
          <w:sz w:val="20"/>
          <w:szCs w:val="20"/>
        </w:rPr>
      </w:pPr>
    </w:p>
    <w:p w14:paraId="080E2211" w14:textId="213D9E60" w:rsidR="000E67F9" w:rsidRDefault="000E67F9" w:rsidP="007C613F">
      <w:pPr>
        <w:rPr>
          <w:rFonts w:ascii="Myriad Pro" w:hAnsi="Myriad Pro" w:cs="Arial"/>
          <w:noProof/>
          <w:color w:val="404040"/>
          <w:sz w:val="20"/>
          <w:szCs w:val="20"/>
        </w:rPr>
      </w:pPr>
    </w:p>
    <w:p w14:paraId="53F19C2F" w14:textId="7701A76D" w:rsidR="000E67F9" w:rsidRDefault="000E67F9" w:rsidP="007C613F">
      <w:pPr>
        <w:rPr>
          <w:rFonts w:ascii="Myriad Pro" w:hAnsi="Myriad Pro" w:cs="Arial"/>
          <w:noProof/>
          <w:color w:val="404040"/>
          <w:sz w:val="20"/>
          <w:szCs w:val="20"/>
        </w:rPr>
      </w:pPr>
    </w:p>
    <w:p w14:paraId="1580FBC8" w14:textId="77777777" w:rsidR="000E67F9" w:rsidRDefault="000E67F9" w:rsidP="007C613F">
      <w:pPr>
        <w:rPr>
          <w:rFonts w:ascii="Myriad Pro" w:hAnsi="Myriad Pro" w:cs="Arial"/>
          <w:noProof/>
          <w:color w:val="404040"/>
          <w:sz w:val="20"/>
          <w:szCs w:val="20"/>
        </w:rPr>
      </w:pPr>
      <w:bookmarkStart w:id="0" w:name="_GoBack"/>
      <w:bookmarkEnd w:id="0"/>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216C0C" w14:textId="77777777" w:rsidR="00F22625" w:rsidRDefault="00F22625">
      <w:r>
        <w:separator/>
      </w:r>
    </w:p>
  </w:endnote>
  <w:endnote w:type="continuationSeparator" w:id="0">
    <w:p w14:paraId="0466CE56" w14:textId="77777777" w:rsidR="00F22625" w:rsidRDefault="00F226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2A3F61" w14:textId="77777777" w:rsidR="00F22625" w:rsidRDefault="00F22625">
      <w:r>
        <w:separator/>
      </w:r>
    </w:p>
  </w:footnote>
  <w:footnote w:type="continuationSeparator" w:id="0">
    <w:p w14:paraId="2B9DECED" w14:textId="77777777" w:rsidR="00F22625" w:rsidRDefault="00F226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0E67F9"/>
    <w:rsid w:val="00105DB4"/>
    <w:rsid w:val="00121164"/>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098991-F68A-4E0E-83B7-F0639AB6F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488</Words>
  <Characters>3075</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63</cp:revision>
  <cp:lastPrinted>1900-12-31T23:00:00Z</cp:lastPrinted>
  <dcterms:created xsi:type="dcterms:W3CDTF">2023-08-01T10:08:00Z</dcterms:created>
  <dcterms:modified xsi:type="dcterms:W3CDTF">2025-06-27T05:55:00Z</dcterms:modified>
</cp:coreProperties>
</file>