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0720164" w14:textId="695A415A" w:rsidR="00A64C18" w:rsidRDefault="00AC2185" w:rsidP="007542E4">
      <w:pPr>
        <w:rPr>
          <w:rFonts w:ascii="Myriad Pro" w:eastAsiaTheme="majorEastAsia" w:hAnsi="Myriad Pro" w:cs="Segoe UI"/>
          <w:b/>
          <w:bCs/>
          <w:color w:val="0553A2"/>
          <w:sz w:val="32"/>
          <w:szCs w:val="32"/>
        </w:rPr>
      </w:pPr>
      <w:r>
        <w:rPr>
          <w:rFonts w:ascii="Myriad Pro" w:hAnsi="Myriad Pro" w:cs="Arial"/>
          <w:noProof/>
          <w:color w:val="404040"/>
          <w:sz w:val="20"/>
          <w:szCs w:val="20"/>
        </w:rPr>
        <w:drawing>
          <wp:anchor distT="0" distB="0" distL="114300" distR="114300" simplePos="0" relativeHeight="251658240" behindDoc="0" locked="0" layoutInCell="1" allowOverlap="1" wp14:anchorId="72A8E5B3" wp14:editId="5DDED734">
            <wp:simplePos x="0" y="0"/>
            <wp:positionH relativeFrom="column">
              <wp:posOffset>-720090</wp:posOffset>
            </wp:positionH>
            <wp:positionV relativeFrom="paragraph">
              <wp:posOffset>898</wp:posOffset>
            </wp:positionV>
            <wp:extent cx="3333600" cy="1839600"/>
            <wp:effectExtent l="0" t="0" r="635" b="825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183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C2185">
        <w:rPr>
          <w:rFonts w:ascii="Myriad Pro" w:eastAsiaTheme="majorEastAsia" w:hAnsi="Myriad Pro" w:cs="Segoe UI"/>
          <w:b/>
          <w:bCs/>
          <w:color w:val="0553A2"/>
          <w:sz w:val="32"/>
          <w:szCs w:val="32"/>
        </w:rPr>
        <w:t>Neuer Onlineshop für medizinische Hardwarelösungen: ICO Innovative Computer GmbH launcht Medical-Shop</w:t>
      </w:r>
    </w:p>
    <w:p w14:paraId="692975FA" w14:textId="77777777" w:rsidR="00AC2185" w:rsidRPr="007542E4" w:rsidRDefault="00AC2185" w:rsidP="007542E4">
      <w:pPr>
        <w:rPr>
          <w:rFonts w:ascii="Myriad Pro" w:hAnsi="Myriad Pro" w:cs="Arial"/>
          <w:noProof/>
          <w:color w:val="404040"/>
          <w:sz w:val="20"/>
          <w:szCs w:val="20"/>
        </w:rPr>
      </w:pPr>
    </w:p>
    <w:p w14:paraId="6AD021FF" w14:textId="77777777" w:rsidR="00A9218C" w:rsidRPr="00A9218C" w:rsidRDefault="00A9218C" w:rsidP="00D763BE">
      <w:pPr>
        <w:jc w:val="both"/>
        <w:rPr>
          <w:rFonts w:ascii="Myriad Pro" w:hAnsi="Myriad Pro" w:cs="Arial"/>
          <w:noProof/>
          <w:color w:val="404040"/>
          <w:sz w:val="20"/>
          <w:szCs w:val="20"/>
        </w:rPr>
      </w:pPr>
      <w:r w:rsidRPr="00A9218C">
        <w:rPr>
          <w:rFonts w:ascii="Myriad Pro" w:hAnsi="Myriad Pro" w:cs="Arial"/>
          <w:noProof/>
          <w:color w:val="404040"/>
          <w:sz w:val="20"/>
          <w:szCs w:val="20"/>
        </w:rPr>
        <w:t>Mit dem neuen Onlineshop www.medical-computer.de bietet die ICO Innovative Computer GmbH ab sofort eine fokussierte Plattform für IT-Hardware im medizinischen Umfeld. Ob Systemhaus, Fachhändler oder medizinische Einrichtung – hier finden gewerbliche Kunden gezielt zertifizierte Produkte, die auf die besonderen Anforderungen in Klinik, Praxis, Pflege und Labor abgestimmt sind.</w:t>
      </w:r>
    </w:p>
    <w:p w14:paraId="4DB516C4" w14:textId="77777777" w:rsidR="00A9218C" w:rsidRPr="00A9218C" w:rsidRDefault="00A9218C" w:rsidP="00D763BE">
      <w:pPr>
        <w:jc w:val="both"/>
        <w:rPr>
          <w:rFonts w:ascii="Myriad Pro" w:hAnsi="Myriad Pro" w:cs="Arial"/>
          <w:noProof/>
          <w:color w:val="404040"/>
          <w:sz w:val="20"/>
          <w:szCs w:val="20"/>
        </w:rPr>
      </w:pPr>
    </w:p>
    <w:p w14:paraId="37374308" w14:textId="77777777" w:rsidR="00A9218C" w:rsidRPr="00A9218C" w:rsidRDefault="00A9218C" w:rsidP="00D763BE">
      <w:pPr>
        <w:jc w:val="both"/>
        <w:rPr>
          <w:rFonts w:ascii="Myriad Pro" w:hAnsi="Myriad Pro" w:cs="Arial"/>
          <w:b/>
          <w:noProof/>
          <w:color w:val="404040"/>
          <w:sz w:val="20"/>
          <w:szCs w:val="20"/>
        </w:rPr>
      </w:pPr>
      <w:r w:rsidRPr="00A9218C">
        <w:rPr>
          <w:rFonts w:ascii="Myriad Pro" w:hAnsi="Myriad Pro" w:cs="Arial"/>
          <w:b/>
          <w:noProof/>
          <w:color w:val="404040"/>
          <w:sz w:val="20"/>
          <w:szCs w:val="20"/>
        </w:rPr>
        <w:t>Spezialisierung statt Kompromiss</w:t>
      </w:r>
    </w:p>
    <w:p w14:paraId="5E135DF9" w14:textId="77777777" w:rsidR="00A9218C" w:rsidRPr="00A9218C" w:rsidRDefault="00A9218C" w:rsidP="00D763BE">
      <w:pPr>
        <w:jc w:val="both"/>
        <w:rPr>
          <w:rFonts w:ascii="Myriad Pro" w:hAnsi="Myriad Pro" w:cs="Arial"/>
          <w:noProof/>
          <w:color w:val="404040"/>
          <w:sz w:val="20"/>
          <w:szCs w:val="20"/>
        </w:rPr>
      </w:pPr>
      <w:r w:rsidRPr="00A9218C">
        <w:rPr>
          <w:rFonts w:ascii="Myriad Pro" w:hAnsi="Myriad Pro" w:cs="Arial"/>
          <w:noProof/>
          <w:color w:val="404040"/>
          <w:sz w:val="20"/>
          <w:szCs w:val="20"/>
        </w:rPr>
        <w:t>Die medizinische IT stellt andere Anforderungen als klassische Industrie- oder Bürohardware. Hygienestandards, branchenspezifische Zertifizierungen und technische Besonderheiten machen eine gezielte Auswahl notwendig. Der Medical-Shop schafft Klarheit und Orientierung – mit einem Sortiment, das speziell für den Einsatz im Gesundheitswesen konzipiert wurde.</w:t>
      </w:r>
    </w:p>
    <w:p w14:paraId="28091205" w14:textId="77777777" w:rsidR="00A9218C" w:rsidRPr="00A9218C" w:rsidRDefault="00A9218C" w:rsidP="00D763BE">
      <w:pPr>
        <w:jc w:val="both"/>
        <w:rPr>
          <w:rFonts w:ascii="Myriad Pro" w:hAnsi="Myriad Pro" w:cs="Arial"/>
          <w:noProof/>
          <w:color w:val="404040"/>
          <w:sz w:val="20"/>
          <w:szCs w:val="20"/>
        </w:rPr>
      </w:pPr>
    </w:p>
    <w:p w14:paraId="7F050741" w14:textId="77777777" w:rsidR="00A9218C" w:rsidRPr="00A9218C" w:rsidRDefault="00A9218C" w:rsidP="00D763BE">
      <w:pPr>
        <w:jc w:val="both"/>
        <w:rPr>
          <w:rFonts w:ascii="Myriad Pro" w:hAnsi="Myriad Pro" w:cs="Arial"/>
          <w:b/>
          <w:noProof/>
          <w:color w:val="404040"/>
          <w:sz w:val="20"/>
          <w:szCs w:val="20"/>
        </w:rPr>
      </w:pPr>
      <w:r w:rsidRPr="00A9218C">
        <w:rPr>
          <w:rFonts w:ascii="Myriad Pro" w:hAnsi="Myriad Pro" w:cs="Arial"/>
          <w:b/>
          <w:noProof/>
          <w:color w:val="404040"/>
          <w:sz w:val="20"/>
          <w:szCs w:val="20"/>
        </w:rPr>
        <w:t>Was Sie im Shop finden:</w:t>
      </w:r>
    </w:p>
    <w:p w14:paraId="7EF446B7" w14:textId="77777777" w:rsidR="00A9218C" w:rsidRPr="00A9218C" w:rsidRDefault="00A9218C" w:rsidP="00D763BE">
      <w:pPr>
        <w:jc w:val="both"/>
        <w:rPr>
          <w:rFonts w:ascii="Myriad Pro" w:hAnsi="Myriad Pro" w:cs="Arial"/>
          <w:noProof/>
          <w:color w:val="404040"/>
          <w:sz w:val="20"/>
          <w:szCs w:val="20"/>
        </w:rPr>
      </w:pPr>
      <w:r w:rsidRPr="00A9218C">
        <w:rPr>
          <w:rFonts w:ascii="Myriad Pro" w:hAnsi="Myriad Pro" w:cs="Arial"/>
          <w:noProof/>
          <w:color w:val="404040"/>
          <w:sz w:val="20"/>
          <w:szCs w:val="20"/>
        </w:rPr>
        <w:t>Das Portfolio reicht von lüfterlosen Panel-PCs und medizinischen Monitoren mit DICOM-Unterstützung über hygienische Tastaturen und Mäuse bis hin zu Embedded-PCs für medizintechnische Geräte, Barcodescannern, mobilen Datenerfassungsgeräten (MDEs), Etikettendruckern und Verbrauchsmaterialien wie Patientenarmbändern. Viele Geräte erfüllen die EN60601-Norm und sind für patientennahe Bereiche zugelassen.</w:t>
      </w:r>
    </w:p>
    <w:p w14:paraId="7C49CF4A" w14:textId="77777777" w:rsidR="00A9218C" w:rsidRPr="00A9218C" w:rsidRDefault="00A9218C" w:rsidP="00D763BE">
      <w:pPr>
        <w:jc w:val="both"/>
        <w:rPr>
          <w:rFonts w:ascii="Myriad Pro" w:hAnsi="Myriad Pro" w:cs="Arial"/>
          <w:noProof/>
          <w:color w:val="404040"/>
          <w:sz w:val="20"/>
          <w:szCs w:val="20"/>
        </w:rPr>
      </w:pPr>
    </w:p>
    <w:p w14:paraId="36A250FB" w14:textId="77777777" w:rsidR="00A9218C" w:rsidRPr="00A9218C" w:rsidRDefault="00A9218C" w:rsidP="00D763BE">
      <w:pPr>
        <w:jc w:val="both"/>
        <w:rPr>
          <w:rFonts w:ascii="Myriad Pro" w:hAnsi="Myriad Pro" w:cs="Arial"/>
          <w:b/>
          <w:noProof/>
          <w:color w:val="404040"/>
          <w:sz w:val="20"/>
          <w:szCs w:val="20"/>
        </w:rPr>
      </w:pPr>
      <w:r w:rsidRPr="00A9218C">
        <w:rPr>
          <w:rFonts w:ascii="Myriad Pro" w:hAnsi="Myriad Pro" w:cs="Arial"/>
          <w:b/>
          <w:noProof/>
          <w:color w:val="404040"/>
          <w:sz w:val="20"/>
          <w:szCs w:val="20"/>
        </w:rPr>
        <w:t>Für Händler optimiert – für alle geeignet</w:t>
      </w:r>
    </w:p>
    <w:p w14:paraId="1C6A1DBF" w14:textId="77777777" w:rsidR="00090759" w:rsidRPr="00090759" w:rsidRDefault="00090759" w:rsidP="00090759">
      <w:pPr>
        <w:jc w:val="both"/>
        <w:rPr>
          <w:rFonts w:ascii="Myriad Pro" w:hAnsi="Myriad Pro" w:cs="Arial"/>
          <w:noProof/>
          <w:color w:val="404040"/>
          <w:sz w:val="20"/>
          <w:szCs w:val="20"/>
        </w:rPr>
      </w:pPr>
      <w:r w:rsidRPr="00090759">
        <w:rPr>
          <w:rFonts w:ascii="Myriad Pro" w:hAnsi="Myriad Pro" w:cs="Arial"/>
          <w:noProof/>
          <w:color w:val="404040"/>
          <w:sz w:val="20"/>
          <w:szCs w:val="20"/>
        </w:rPr>
        <w:t>Der Shop richtet sich in erster Linie an Fachhändler, Systemintegratoren und IT-Dienstleister, die für ihre Kunden zuverlässige Lösungen im medizinischen Umfeld benötigen. Registrierte Partner profitieren von attraktiven Einkaufskonditionen sowie technischer Unterstützung durch das erfahrene ICO-Team.</w:t>
      </w:r>
    </w:p>
    <w:p w14:paraId="2E03F45E" w14:textId="77777777" w:rsidR="00090759" w:rsidRPr="00090759" w:rsidRDefault="00090759" w:rsidP="00090759">
      <w:pPr>
        <w:jc w:val="both"/>
        <w:rPr>
          <w:rFonts w:ascii="Myriad Pro" w:hAnsi="Myriad Pro" w:cs="Arial"/>
          <w:noProof/>
          <w:color w:val="404040"/>
          <w:sz w:val="20"/>
          <w:szCs w:val="20"/>
        </w:rPr>
      </w:pPr>
    </w:p>
    <w:p w14:paraId="61ADE3F5" w14:textId="68C274AA" w:rsidR="00A9218C" w:rsidRPr="00A9218C" w:rsidRDefault="00090759" w:rsidP="00090759">
      <w:pPr>
        <w:jc w:val="both"/>
        <w:rPr>
          <w:rFonts w:ascii="Myriad Pro" w:hAnsi="Myriad Pro" w:cs="Arial"/>
          <w:noProof/>
          <w:color w:val="404040"/>
          <w:sz w:val="20"/>
          <w:szCs w:val="20"/>
        </w:rPr>
      </w:pPr>
      <w:r w:rsidRPr="00090759">
        <w:rPr>
          <w:rFonts w:ascii="Myriad Pro" w:hAnsi="Myriad Pro" w:cs="Arial"/>
          <w:noProof/>
          <w:color w:val="404040"/>
          <w:sz w:val="20"/>
          <w:szCs w:val="20"/>
        </w:rPr>
        <w:t>Gleichzeitig bietet der Shop auch gewerblichen Endkunden – etwa Krankenhäusern, Arztpraxen oder Laboren – schnellen Zugriff auf sofort verfügbare Produkte für den täglichen Einsatz. Der Fokus liegt dabei auf leistungsfähiger Hardware für die Bereiche Identifikation, Scanning und Dokumentation.</w:t>
      </w:r>
      <w:bookmarkStart w:id="0" w:name="_GoBack"/>
      <w:bookmarkEnd w:id="0"/>
    </w:p>
    <w:p w14:paraId="670F1A93" w14:textId="77777777" w:rsidR="00A9218C" w:rsidRPr="00A9218C" w:rsidRDefault="00A9218C" w:rsidP="00D763BE">
      <w:pPr>
        <w:jc w:val="both"/>
        <w:rPr>
          <w:rFonts w:ascii="Myriad Pro" w:hAnsi="Myriad Pro" w:cs="Arial"/>
          <w:noProof/>
          <w:color w:val="404040"/>
          <w:sz w:val="20"/>
          <w:szCs w:val="20"/>
        </w:rPr>
      </w:pPr>
    </w:p>
    <w:p w14:paraId="497B5ACF" w14:textId="77777777" w:rsidR="00A9218C" w:rsidRPr="00A9218C" w:rsidRDefault="00A9218C" w:rsidP="00D763BE">
      <w:pPr>
        <w:jc w:val="both"/>
        <w:rPr>
          <w:rFonts w:ascii="Myriad Pro" w:hAnsi="Myriad Pro" w:cs="Arial"/>
          <w:b/>
          <w:noProof/>
          <w:color w:val="404040"/>
          <w:sz w:val="20"/>
          <w:szCs w:val="20"/>
        </w:rPr>
      </w:pPr>
      <w:r w:rsidRPr="00A9218C">
        <w:rPr>
          <w:rFonts w:ascii="Myriad Pro" w:hAnsi="Myriad Pro" w:cs="Arial"/>
          <w:b/>
          <w:noProof/>
          <w:color w:val="404040"/>
          <w:sz w:val="20"/>
          <w:szCs w:val="20"/>
        </w:rPr>
        <w:t>Herstellerunabhängig. Persönlich. Schnell.</w:t>
      </w:r>
    </w:p>
    <w:p w14:paraId="687CC1EF" w14:textId="77777777" w:rsidR="00052CB8" w:rsidRPr="00052CB8" w:rsidRDefault="00052CB8" w:rsidP="00052CB8">
      <w:pPr>
        <w:jc w:val="both"/>
        <w:rPr>
          <w:rFonts w:ascii="Myriad Pro" w:hAnsi="Myriad Pro" w:cs="Arial"/>
          <w:noProof/>
          <w:color w:val="404040"/>
          <w:sz w:val="20"/>
          <w:szCs w:val="20"/>
        </w:rPr>
      </w:pPr>
      <w:r w:rsidRPr="00052CB8">
        <w:rPr>
          <w:rFonts w:ascii="Myriad Pro" w:hAnsi="Myriad Pro" w:cs="Arial"/>
          <w:noProof/>
          <w:color w:val="404040"/>
          <w:sz w:val="20"/>
          <w:szCs w:val="20"/>
        </w:rPr>
        <w:t>Mit über 40 Jahren Erfahrung als IT-Hardwarelieferant bietet ICO nicht nur ein breites Produktspektrum, sondern auch fundierte, herstellerunabhängige Beratung. Dank direkter Kontakte zu zahlreichen Herstellern und einem großen Warenlager sind viele Artikel kurzfristig verfügbar und schnell einsatzbereit.</w:t>
      </w:r>
    </w:p>
    <w:p w14:paraId="1528D5E7" w14:textId="77777777" w:rsidR="00052CB8" w:rsidRPr="00052CB8" w:rsidRDefault="00052CB8" w:rsidP="00052CB8">
      <w:pPr>
        <w:jc w:val="both"/>
        <w:rPr>
          <w:rFonts w:ascii="Myriad Pro" w:hAnsi="Myriad Pro" w:cs="Arial"/>
          <w:noProof/>
          <w:color w:val="404040"/>
          <w:sz w:val="20"/>
          <w:szCs w:val="20"/>
        </w:rPr>
      </w:pPr>
    </w:p>
    <w:p w14:paraId="5AA2BDDB" w14:textId="77777777" w:rsidR="00052CB8" w:rsidRPr="009A1D41" w:rsidRDefault="00052CB8" w:rsidP="00052CB8">
      <w:pPr>
        <w:jc w:val="both"/>
        <w:rPr>
          <w:rFonts w:ascii="Myriad Pro" w:hAnsi="Myriad Pro" w:cs="Arial"/>
          <w:b/>
          <w:noProof/>
          <w:color w:val="404040"/>
          <w:sz w:val="20"/>
          <w:szCs w:val="20"/>
        </w:rPr>
      </w:pPr>
      <w:r w:rsidRPr="009A1D41">
        <w:rPr>
          <w:rFonts w:ascii="Myriad Pro" w:hAnsi="Myriad Pro" w:cs="Arial"/>
          <w:b/>
          <w:noProof/>
          <w:color w:val="404040"/>
          <w:sz w:val="20"/>
          <w:szCs w:val="20"/>
        </w:rPr>
        <w:t>Zertifiziert &amp; förderfähig</w:t>
      </w:r>
    </w:p>
    <w:p w14:paraId="1C579623" w14:textId="305A6A94" w:rsidR="00A9218C" w:rsidRPr="00A9218C" w:rsidRDefault="00052CB8" w:rsidP="00052CB8">
      <w:pPr>
        <w:jc w:val="both"/>
        <w:rPr>
          <w:rFonts w:ascii="Myriad Pro" w:hAnsi="Myriad Pro" w:cs="Arial"/>
          <w:noProof/>
          <w:color w:val="404040"/>
          <w:sz w:val="20"/>
          <w:szCs w:val="20"/>
        </w:rPr>
      </w:pPr>
      <w:r w:rsidRPr="00052CB8">
        <w:rPr>
          <w:rFonts w:ascii="Myriad Pro" w:hAnsi="Myriad Pro" w:cs="Arial"/>
          <w:noProof/>
          <w:color w:val="404040"/>
          <w:sz w:val="20"/>
          <w:szCs w:val="20"/>
        </w:rPr>
        <w:t>ICO ist nach DIN EN ISO 9001:2015 zertifiziert und verfügt über geschultes Fachpersonal für KHZG-konforme Projekte gemäß §</w:t>
      </w:r>
      <w:r w:rsidRPr="00052CB8">
        <w:rPr>
          <w:rFonts w:ascii="Arial" w:hAnsi="Arial" w:cs="Arial"/>
          <w:noProof/>
          <w:color w:val="404040"/>
          <w:sz w:val="20"/>
          <w:szCs w:val="20"/>
        </w:rPr>
        <w:t> </w:t>
      </w:r>
      <w:r w:rsidRPr="00052CB8">
        <w:rPr>
          <w:rFonts w:ascii="Myriad Pro" w:hAnsi="Myriad Pro" w:cs="Arial"/>
          <w:noProof/>
          <w:color w:val="404040"/>
          <w:sz w:val="20"/>
          <w:szCs w:val="20"/>
        </w:rPr>
        <w:t>21 Abs.</w:t>
      </w:r>
      <w:r w:rsidRPr="00052CB8">
        <w:rPr>
          <w:rFonts w:ascii="Arial" w:hAnsi="Arial" w:cs="Arial"/>
          <w:noProof/>
          <w:color w:val="404040"/>
          <w:sz w:val="20"/>
          <w:szCs w:val="20"/>
        </w:rPr>
        <w:t> </w:t>
      </w:r>
      <w:r w:rsidRPr="00052CB8">
        <w:rPr>
          <w:rFonts w:ascii="Myriad Pro" w:hAnsi="Myriad Pro" w:cs="Arial"/>
          <w:noProof/>
          <w:color w:val="404040"/>
          <w:sz w:val="20"/>
          <w:szCs w:val="20"/>
        </w:rPr>
        <w:t>5 Satz</w:t>
      </w:r>
      <w:r w:rsidRPr="00052CB8">
        <w:rPr>
          <w:rFonts w:ascii="Arial" w:hAnsi="Arial" w:cs="Arial"/>
          <w:noProof/>
          <w:color w:val="404040"/>
          <w:sz w:val="20"/>
          <w:szCs w:val="20"/>
        </w:rPr>
        <w:t> </w:t>
      </w:r>
      <w:r w:rsidRPr="00052CB8">
        <w:rPr>
          <w:rFonts w:ascii="Myriad Pro" w:hAnsi="Myriad Pro" w:cs="Arial"/>
          <w:noProof/>
          <w:color w:val="404040"/>
          <w:sz w:val="20"/>
          <w:szCs w:val="20"/>
        </w:rPr>
        <w:t xml:space="preserve">1 KHSFV </w:t>
      </w:r>
      <w:r w:rsidRPr="00052CB8">
        <w:rPr>
          <w:rFonts w:ascii="Myriad Pro" w:hAnsi="Myriad Pro" w:cs="Myriad Pro"/>
          <w:noProof/>
          <w:color w:val="404040"/>
          <w:sz w:val="20"/>
          <w:szCs w:val="20"/>
        </w:rPr>
        <w:t>–</w:t>
      </w:r>
      <w:r w:rsidRPr="00052CB8">
        <w:rPr>
          <w:rFonts w:ascii="Myriad Pro" w:hAnsi="Myriad Pro" w:cs="Arial"/>
          <w:noProof/>
          <w:color w:val="404040"/>
          <w:sz w:val="20"/>
          <w:szCs w:val="20"/>
        </w:rPr>
        <w:t xml:space="preserve"> eine Voraussetzung für die Förderfähigkeit entsprechender Digitalisierungsmaßnahmen im Gesundheitswesen.</w:t>
      </w:r>
    </w:p>
    <w:p w14:paraId="67277582" w14:textId="77777777" w:rsidR="00A9218C" w:rsidRPr="00A9218C" w:rsidRDefault="00A9218C" w:rsidP="00A9218C">
      <w:pPr>
        <w:rPr>
          <w:rFonts w:ascii="Myriad Pro" w:hAnsi="Myriad Pro" w:cs="Arial"/>
          <w:noProof/>
          <w:color w:val="404040"/>
          <w:sz w:val="20"/>
          <w:szCs w:val="20"/>
        </w:rPr>
      </w:pPr>
    </w:p>
    <w:p w14:paraId="3E9BDC80" w14:textId="5BDD48A3" w:rsidR="00AC2185" w:rsidRDefault="00A9218C" w:rsidP="00A9218C">
      <w:pPr>
        <w:rPr>
          <w:rFonts w:ascii="Myriad Pro" w:hAnsi="Myriad Pro" w:cs="Arial"/>
          <w:noProof/>
          <w:color w:val="404040"/>
          <w:sz w:val="20"/>
          <w:szCs w:val="20"/>
        </w:rPr>
      </w:pPr>
      <w:r w:rsidRPr="00A9218C">
        <w:rPr>
          <w:rFonts w:ascii="Myriad Pro" w:hAnsi="Myriad Pro" w:cs="Arial"/>
          <w:noProof/>
          <w:color w:val="404040"/>
          <w:sz w:val="20"/>
          <w:szCs w:val="20"/>
        </w:rPr>
        <w:t xml:space="preserve">Jetzt entdecken: </w:t>
      </w:r>
      <w:hyperlink r:id="rId9" w:history="1">
        <w:r w:rsidRPr="00E519ED">
          <w:rPr>
            <w:rStyle w:val="Hyperlink"/>
            <w:rFonts w:ascii="Myriad Pro" w:hAnsi="Myriad Pro" w:cs="Arial"/>
            <w:noProof/>
            <w:sz w:val="20"/>
            <w:szCs w:val="20"/>
          </w:rPr>
          <w:t>www.medical-computer.de</w:t>
        </w:r>
      </w:hyperlink>
    </w:p>
    <w:p w14:paraId="5825F2F4" w14:textId="77777777" w:rsidR="00A9218C" w:rsidRDefault="00A9218C" w:rsidP="00A9218C">
      <w:pPr>
        <w:rPr>
          <w:rFonts w:ascii="Myriad Pro" w:hAnsi="Myriad Pro" w:cs="Arial"/>
          <w:noProof/>
          <w:color w:val="404040"/>
          <w:sz w:val="20"/>
          <w:szCs w:val="20"/>
        </w:rPr>
      </w:pP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6C2850B7" w14:textId="77777777" w:rsidR="00D763BE" w:rsidRDefault="00A64C18" w:rsidP="001C79A0">
      <w:pPr>
        <w:rPr>
          <w:rStyle w:val="Hyperlink"/>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0" w:history="1">
        <w:r w:rsidR="001C79A0" w:rsidRPr="002A14A6">
          <w:rPr>
            <w:rStyle w:val="Hyperlink"/>
            <w:rFonts w:ascii="Myriad Pro" w:hAnsi="Myriad Pro" w:cs="Arial"/>
            <w:b/>
            <w:sz w:val="20"/>
            <w:szCs w:val="20"/>
          </w:rPr>
          <w:t>www.ico.de/presse</w:t>
        </w:r>
      </w:hyperlink>
    </w:p>
    <w:p w14:paraId="4BA6440E" w14:textId="77777777" w:rsidR="00E94D06" w:rsidRDefault="00E94D06" w:rsidP="001C79A0">
      <w:pPr>
        <w:rPr>
          <w:rFonts w:ascii="Myriad Pro" w:hAnsi="Myriad Pro" w:cs="Arial"/>
          <w:b/>
          <w:sz w:val="20"/>
          <w:szCs w:val="20"/>
        </w:rPr>
      </w:pPr>
    </w:p>
    <w:p w14:paraId="41B31178" w14:textId="177702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12C6C7CF"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6EEC1668"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 xml:space="preserve"> </w:t>
      </w:r>
    </w:p>
    <w:p w14:paraId="7224752F"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7BB0915E"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 xml:space="preserve"> </w:t>
      </w:r>
    </w:p>
    <w:p w14:paraId="3FC5C8BF"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21B31C22" w14:textId="77777777" w:rsidR="00E94D06" w:rsidRPr="00E94D06" w:rsidRDefault="00E94D06" w:rsidP="00E94D06">
      <w:pPr>
        <w:jc w:val="both"/>
        <w:rPr>
          <w:rFonts w:ascii="Myriad Pro" w:hAnsi="Myriad Pro" w:cs="Arial"/>
          <w:sz w:val="20"/>
          <w:szCs w:val="20"/>
        </w:rPr>
      </w:pPr>
      <w:r w:rsidRPr="00E94D06">
        <w:rPr>
          <w:rFonts w:ascii="Myriad Pro" w:hAnsi="Myriad Pro" w:cs="Arial"/>
          <w:sz w:val="20"/>
          <w:szCs w:val="20"/>
        </w:rPr>
        <w:t xml:space="preserve"> </w:t>
      </w:r>
    </w:p>
    <w:p w14:paraId="71B32045" w14:textId="788F3525" w:rsidR="001C79A0" w:rsidRPr="00D32C2F" w:rsidRDefault="00E94D06" w:rsidP="00E94D06">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sidR="00945673">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1134A334" w14:textId="77777777" w:rsidR="00FF453A" w:rsidRPr="009A1D41" w:rsidRDefault="00FF453A" w:rsidP="001C79A0">
      <w:pPr>
        <w:rPr>
          <w:rFonts w:ascii="Myriad Pro" w:hAnsi="Myriad Pro" w:cs="Arial"/>
          <w:sz w:val="20"/>
          <w:szCs w:val="20"/>
        </w:rPr>
      </w:pPr>
    </w:p>
    <w:p w14:paraId="0C6BCF84" w14:textId="473D2EAE" w:rsidR="00B901CB" w:rsidRDefault="00B901CB" w:rsidP="001C79A0">
      <w:pPr>
        <w:rPr>
          <w:rFonts w:ascii="Myriad Pro" w:hAnsi="Myriad Pro" w:cs="Arial"/>
          <w:sz w:val="20"/>
          <w:szCs w:val="20"/>
          <w:lang w:val="en-US"/>
        </w:rPr>
      </w:pPr>
      <w:r w:rsidRPr="00D32C2F">
        <w:rPr>
          <w:rFonts w:ascii="Myriad Pro" w:hAnsi="Myriad Pro" w:cs="Arial"/>
          <w:sz w:val="20"/>
          <w:szCs w:val="20"/>
          <w:lang w:val="en-US"/>
        </w:rPr>
        <w:t>Sabrina Wagner</w:t>
      </w:r>
    </w:p>
    <w:p w14:paraId="101AB55B" w14:textId="37FBB31D" w:rsidR="00B901CB" w:rsidRDefault="00B901CB" w:rsidP="001C79A0">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78C8FEDC" w14:textId="77777777" w:rsidR="00FF453A" w:rsidRPr="009A1D41" w:rsidRDefault="00FF453A" w:rsidP="001C79A0">
      <w:pPr>
        <w:rPr>
          <w:rFonts w:ascii="Myriad Pro" w:hAnsi="Myriad Pro" w:cs="Arial"/>
          <w:sz w:val="20"/>
          <w:szCs w:val="20"/>
          <w:lang w:val="en-US"/>
        </w:rPr>
      </w:pPr>
    </w:p>
    <w:p w14:paraId="425DA7F8" w14:textId="2B65BB23" w:rsidR="00B901CB" w:rsidRPr="009A1D41" w:rsidRDefault="00B901CB" w:rsidP="001C79A0">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42D74A87" w14:textId="1676B7D1" w:rsidR="00B901CB" w:rsidRPr="00B901CB" w:rsidRDefault="00B901CB" w:rsidP="001C79A0">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4142BADC" w14:textId="7A78EFF8" w:rsidR="00B901CB" w:rsidRDefault="00B901CB" w:rsidP="001C79A0">
      <w:pPr>
        <w:rPr>
          <w:rFonts w:ascii="Myriad Pro" w:hAnsi="Myriad Pro" w:cs="Arial"/>
          <w:sz w:val="20"/>
          <w:szCs w:val="20"/>
        </w:rPr>
      </w:pPr>
      <w:r w:rsidRPr="00B901CB">
        <w:rPr>
          <w:rFonts w:ascii="Myriad Pro" w:hAnsi="Myriad Pro" w:cs="Arial"/>
          <w:sz w:val="20"/>
          <w:szCs w:val="20"/>
        </w:rPr>
        <w:t>Tel:  06432 9139 471</w:t>
      </w:r>
    </w:p>
    <w:p w14:paraId="01F8A62B" w14:textId="17DAD5A4" w:rsidR="00B901CB" w:rsidRPr="00B901CB" w:rsidRDefault="00B901CB" w:rsidP="001C79A0">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1" w:history="1">
        <w:r w:rsidRPr="00B901CB">
          <w:rPr>
            <w:rStyle w:val="Hyperlink"/>
            <w:rFonts w:ascii="Myriad Pro" w:hAnsi="Myriad Pro" w:cs="Arial"/>
            <w:sz w:val="20"/>
            <w:szCs w:val="20"/>
          </w:rPr>
          <w:t>s.wagner@ico.de</w:t>
        </w:r>
      </w:hyperlink>
    </w:p>
    <w:p w14:paraId="46CAC9EA" w14:textId="26BC81AF" w:rsidR="00B901CB" w:rsidRDefault="00B901CB" w:rsidP="001C79A0">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p>
    <w:p w14:paraId="28C7E64D" w14:textId="77777777" w:rsidR="00B901CB" w:rsidRPr="009A1D41" w:rsidRDefault="00B901CB" w:rsidP="001C79A0">
      <w:pPr>
        <w:rPr>
          <w:rFonts w:ascii="Myriad Pro" w:hAnsi="Myriad Pro" w:cs="Arial"/>
          <w:sz w:val="20"/>
          <w:szCs w:val="20"/>
          <w:lang w:val="en-US"/>
        </w:rPr>
      </w:pPr>
    </w:p>
    <w:p w14:paraId="44BA2CC9" w14:textId="35550425" w:rsidR="00FF453A"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w:t>
      </w:r>
      <w:r w:rsidR="00FF453A">
        <w:rPr>
          <w:rFonts w:ascii="Myriad Pro" w:hAnsi="Myriad Pro" w:cs="Arial"/>
          <w:sz w:val="20"/>
          <w:szCs w:val="20"/>
          <w:lang w:val="en-US"/>
        </w:rPr>
        <w:t>n</w:t>
      </w:r>
    </w:p>
    <w:p w14:paraId="05FBE383" w14:textId="6F686C0F" w:rsidR="001C79A0" w:rsidRPr="009A1D41" w:rsidRDefault="001C79A0" w:rsidP="001C79A0">
      <w:pPr>
        <w:rPr>
          <w:rFonts w:ascii="Myriad Pro" w:hAnsi="Myriad Pro" w:cs="Arial"/>
          <w:sz w:val="20"/>
          <w:szCs w:val="20"/>
        </w:rPr>
      </w:pPr>
      <w:r w:rsidRPr="009A1D41">
        <w:rPr>
          <w:rFonts w:ascii="Myriad Pro" w:hAnsi="Myriad Pro" w:cs="Arial"/>
          <w:sz w:val="20"/>
          <w:szCs w:val="20"/>
        </w:rPr>
        <w:t>Marketingleiter</w:t>
      </w:r>
    </w:p>
    <w:p w14:paraId="14067DFB" w14:textId="77777777" w:rsidR="00FF453A" w:rsidRPr="009A1D41" w:rsidRDefault="00FF453A" w:rsidP="001C79A0">
      <w:pPr>
        <w:rPr>
          <w:rFonts w:ascii="Myriad Pro" w:hAnsi="Myriad Pro" w:cs="Arial"/>
          <w:sz w:val="20"/>
          <w:szCs w:val="20"/>
        </w:rPr>
      </w:pPr>
    </w:p>
    <w:p w14:paraId="3CFDFB4B" w14:textId="77777777" w:rsidR="00FF453A" w:rsidRDefault="001C79A0" w:rsidP="001C79A0">
      <w:pPr>
        <w:rPr>
          <w:rFonts w:ascii="Myriad Pro" w:hAnsi="Myriad Pro" w:cs="Arial"/>
          <w:sz w:val="20"/>
          <w:szCs w:val="20"/>
        </w:rPr>
      </w:pPr>
      <w:r w:rsidRPr="00D32C2F">
        <w:rPr>
          <w:rFonts w:ascii="Myriad Pro" w:hAnsi="Myriad Pro" w:cs="Arial"/>
          <w:sz w:val="20"/>
          <w:szCs w:val="20"/>
        </w:rPr>
        <w:t>ICO Innovative Computer GmbH</w:t>
      </w:r>
    </w:p>
    <w:p w14:paraId="0B19BAD8" w14:textId="7521A391" w:rsidR="00FF453A" w:rsidRDefault="001C79A0" w:rsidP="001C79A0">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1543C17A" w14:textId="0C9AFCA0" w:rsidR="00FF453A"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p>
    <w:p w14:paraId="16B02897" w14:textId="7F11D61C" w:rsidR="00FF453A"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h.detjen@ico.de</w:t>
        </w:r>
      </w:hyperlink>
    </w:p>
    <w:p w14:paraId="62299AEF" w14:textId="49FCD04D"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BF5130" w14:textId="77777777" w:rsidR="002805A0" w:rsidRDefault="002805A0">
      <w:r>
        <w:separator/>
      </w:r>
    </w:p>
  </w:endnote>
  <w:endnote w:type="continuationSeparator" w:id="0">
    <w:p w14:paraId="35100A91" w14:textId="77777777" w:rsidR="002805A0" w:rsidRDefault="002805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790A4D" w14:textId="77777777" w:rsidR="002805A0" w:rsidRDefault="002805A0">
      <w:r>
        <w:separator/>
      </w:r>
    </w:p>
  </w:footnote>
  <w:footnote w:type="continuationSeparator" w:id="0">
    <w:p w14:paraId="7EB9F090" w14:textId="77777777" w:rsidR="002805A0" w:rsidRDefault="002805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475A2"/>
    <w:rsid w:val="00050DAB"/>
    <w:rsid w:val="00052CB8"/>
    <w:rsid w:val="00080024"/>
    <w:rsid w:val="00080294"/>
    <w:rsid w:val="00080F14"/>
    <w:rsid w:val="00090759"/>
    <w:rsid w:val="000B40B4"/>
    <w:rsid w:val="000B714C"/>
    <w:rsid w:val="000C584C"/>
    <w:rsid w:val="000D0122"/>
    <w:rsid w:val="00105DB4"/>
    <w:rsid w:val="00121164"/>
    <w:rsid w:val="00136485"/>
    <w:rsid w:val="00144924"/>
    <w:rsid w:val="00153215"/>
    <w:rsid w:val="001654F1"/>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5A0"/>
    <w:rsid w:val="0028077A"/>
    <w:rsid w:val="00281568"/>
    <w:rsid w:val="002A14A6"/>
    <w:rsid w:val="002A3DBC"/>
    <w:rsid w:val="002A5A0A"/>
    <w:rsid w:val="002B3080"/>
    <w:rsid w:val="002B6D50"/>
    <w:rsid w:val="002C106C"/>
    <w:rsid w:val="002C4EC0"/>
    <w:rsid w:val="002C5F42"/>
    <w:rsid w:val="002D5961"/>
    <w:rsid w:val="002D79C4"/>
    <w:rsid w:val="002F74A3"/>
    <w:rsid w:val="00307A27"/>
    <w:rsid w:val="003239D1"/>
    <w:rsid w:val="00336FB7"/>
    <w:rsid w:val="00337F6A"/>
    <w:rsid w:val="00342D79"/>
    <w:rsid w:val="00365C8F"/>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44B63"/>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3A33"/>
    <w:rsid w:val="00877FF9"/>
    <w:rsid w:val="008822B8"/>
    <w:rsid w:val="00886249"/>
    <w:rsid w:val="00886DE1"/>
    <w:rsid w:val="0089296F"/>
    <w:rsid w:val="00895B8E"/>
    <w:rsid w:val="008A3E81"/>
    <w:rsid w:val="008A61F9"/>
    <w:rsid w:val="008B0A86"/>
    <w:rsid w:val="008B27D8"/>
    <w:rsid w:val="008C18AE"/>
    <w:rsid w:val="008D678E"/>
    <w:rsid w:val="008E04D5"/>
    <w:rsid w:val="00904BE0"/>
    <w:rsid w:val="00911E8A"/>
    <w:rsid w:val="00945673"/>
    <w:rsid w:val="00947B46"/>
    <w:rsid w:val="009506C4"/>
    <w:rsid w:val="0095327C"/>
    <w:rsid w:val="0095761E"/>
    <w:rsid w:val="0097555E"/>
    <w:rsid w:val="00983C5F"/>
    <w:rsid w:val="009905B3"/>
    <w:rsid w:val="00992B04"/>
    <w:rsid w:val="009A1D41"/>
    <w:rsid w:val="009A7BC7"/>
    <w:rsid w:val="009A7D44"/>
    <w:rsid w:val="009C5E51"/>
    <w:rsid w:val="009F3690"/>
    <w:rsid w:val="00A10789"/>
    <w:rsid w:val="00A31529"/>
    <w:rsid w:val="00A435EA"/>
    <w:rsid w:val="00A55667"/>
    <w:rsid w:val="00A64C18"/>
    <w:rsid w:val="00A703F7"/>
    <w:rsid w:val="00A7664B"/>
    <w:rsid w:val="00A86640"/>
    <w:rsid w:val="00A90C7B"/>
    <w:rsid w:val="00A91F3B"/>
    <w:rsid w:val="00A9218C"/>
    <w:rsid w:val="00AB3D42"/>
    <w:rsid w:val="00AC2185"/>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01CB"/>
    <w:rsid w:val="00B913F5"/>
    <w:rsid w:val="00BA1DF9"/>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5C3E"/>
    <w:rsid w:val="00CC7209"/>
    <w:rsid w:val="00CF2F66"/>
    <w:rsid w:val="00CF3FCB"/>
    <w:rsid w:val="00D149AA"/>
    <w:rsid w:val="00D173A2"/>
    <w:rsid w:val="00D17856"/>
    <w:rsid w:val="00D26779"/>
    <w:rsid w:val="00D31566"/>
    <w:rsid w:val="00D32C2F"/>
    <w:rsid w:val="00D56009"/>
    <w:rsid w:val="00D633DA"/>
    <w:rsid w:val="00D65F1A"/>
    <w:rsid w:val="00D763BE"/>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633EE"/>
    <w:rsid w:val="00E91A74"/>
    <w:rsid w:val="00E94D06"/>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 w:val="00FF453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310988703">
      <w:bodyDiv w:val="1"/>
      <w:marLeft w:val="0"/>
      <w:marRight w:val="0"/>
      <w:marTop w:val="0"/>
      <w:marBottom w:val="0"/>
      <w:divBdr>
        <w:top w:val="none" w:sz="0" w:space="0" w:color="auto"/>
        <w:left w:val="none" w:sz="0" w:space="0" w:color="auto"/>
        <w:bottom w:val="none" w:sz="0" w:space="0" w:color="auto"/>
        <w:right w:val="none" w:sz="0" w:space="0" w:color="auto"/>
      </w:divBdr>
    </w:div>
    <w:div w:id="539051533">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h.detjen@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medical-computer.de"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6560DF-A3C2-4D56-B6B0-5128388EA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623</Words>
  <Characters>3932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71</cp:revision>
  <cp:lastPrinted>1900-12-31T23:00:00Z</cp:lastPrinted>
  <dcterms:created xsi:type="dcterms:W3CDTF">2023-08-01T10:08:00Z</dcterms:created>
  <dcterms:modified xsi:type="dcterms:W3CDTF">2025-04-22T06:06:00Z</dcterms:modified>
</cp:coreProperties>
</file>