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530FA365" w:rsidR="007542E4" w:rsidRDefault="000E72E4" w:rsidP="007542E4">
      <w:pPr>
        <w:rPr>
          <w:rFonts w:ascii="Myriad Pro" w:eastAsiaTheme="majorEastAsia" w:hAnsi="Myriad Pro" w:cs="Segoe UI"/>
          <w:b/>
          <w:bCs/>
          <w:color w:val="0553A2"/>
          <w:sz w:val="32"/>
          <w:szCs w:val="32"/>
        </w:rPr>
      </w:pPr>
      <w:r w:rsidRPr="000E72E4">
        <w:rPr>
          <w:rFonts w:ascii="Myriad Pro" w:eastAsiaTheme="majorEastAsia" w:hAnsi="Myriad Pro" w:cs="Segoe UI"/>
          <w:b/>
          <w:bCs/>
          <w:color w:val="0553A2"/>
          <w:sz w:val="32"/>
          <w:szCs w:val="32"/>
        </w:rPr>
        <w:t>Kompakte Embedded-PCs mit Intel Atom™ x6413E Prozessor für vielseitige Anwendungen</w:t>
      </w:r>
    </w:p>
    <w:p w14:paraId="20720164" w14:textId="61A46E33" w:rsidR="00A64C18" w:rsidRPr="007542E4" w:rsidRDefault="000E72E4"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51E4E9A1" wp14:editId="6BD90FB6">
            <wp:simplePos x="0" y="0"/>
            <wp:positionH relativeFrom="column">
              <wp:posOffset>-720090</wp:posOffset>
            </wp:positionH>
            <wp:positionV relativeFrom="paragraph">
              <wp:posOffset>182880</wp:posOffset>
            </wp:positionV>
            <wp:extent cx="2601595" cy="1543050"/>
            <wp:effectExtent l="0" t="0" r="825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01595" cy="15430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E17B431" w14:textId="19B9CA5A" w:rsidR="000E72E4" w:rsidRPr="000E72E4" w:rsidRDefault="000E72E4" w:rsidP="000E72E4">
      <w:pPr>
        <w:rPr>
          <w:rFonts w:ascii="Myriad Pro" w:hAnsi="Myriad Pro" w:cs="Arial"/>
          <w:noProof/>
          <w:color w:val="404040"/>
          <w:sz w:val="20"/>
          <w:szCs w:val="20"/>
        </w:rPr>
      </w:pPr>
      <w:r w:rsidRPr="000E72E4">
        <w:rPr>
          <w:rFonts w:ascii="Myriad Pro" w:hAnsi="Myriad Pro" w:cs="Arial"/>
          <w:noProof/>
          <w:color w:val="404040"/>
          <w:sz w:val="20"/>
          <w:szCs w:val="20"/>
        </w:rPr>
        <w:t>Die Embedded-PCs PicoSYS 2806C und PicoSYS 2806 bieten eine kompakte, lüfterlose Lösung für anspruchsvolle industrielle und embedded Anwendungen. Beide Modelle sind mit einem Intel® Atom™ x6413E Quad-Core-Prozessor ausgestattet, der eine effiziente Rechenleistung gewährleistet. Dank des lüfterlosen Designs eignen sie sich ideal für den Dauerbetrieb in rauen Umgebungen und zeichnen sich durch ihre hohe Energieeffizienz aus. Mit einer flexiblen Montageoption per VESA oder Hutschiene lassen sie sich unkompliziert in verschiedene industrielle Szenarien integrieren.</w:t>
      </w:r>
    </w:p>
    <w:p w14:paraId="1E68A84D" w14:textId="4F3854E5" w:rsidR="000E72E4" w:rsidRPr="000E72E4" w:rsidRDefault="000E72E4" w:rsidP="000E72E4">
      <w:pPr>
        <w:rPr>
          <w:rFonts w:ascii="Myriad Pro" w:hAnsi="Myriad Pro" w:cs="Arial"/>
          <w:noProof/>
          <w:color w:val="404040"/>
          <w:sz w:val="20"/>
          <w:szCs w:val="20"/>
        </w:rPr>
      </w:pPr>
    </w:p>
    <w:p w14:paraId="300D460D" w14:textId="0C4F84C0" w:rsidR="000E72E4" w:rsidRPr="000E72E4" w:rsidRDefault="000E72E4" w:rsidP="000E72E4">
      <w:pPr>
        <w:rPr>
          <w:rFonts w:ascii="Myriad Pro" w:hAnsi="Myriad Pro" w:cs="Arial"/>
          <w:noProof/>
          <w:color w:val="404040"/>
          <w:sz w:val="20"/>
          <w:szCs w:val="20"/>
        </w:rPr>
      </w:pPr>
      <w:r w:rsidRPr="000E72E4">
        <w:rPr>
          <w:rFonts w:ascii="Myriad Pro" w:hAnsi="Myriad Pro" w:cs="Arial"/>
          <w:noProof/>
          <w:color w:val="404040"/>
          <w:sz w:val="20"/>
          <w:szCs w:val="20"/>
        </w:rPr>
        <w:t>Beide Modelle verfügen über 8 GB RAM, erweiterbar auf bis zu 16 GB, sowie eine 128 GB SSD für schnellen und zuverlässigen Speicherzugriff. Zur Anbindung externer Komponenten stehen M.2- und CFast-Slots zur Verfügung. Zwei Gigabit-LAN-Ports sorgen für eine stabile Netzwerkverbindung, während die integrierten Grafikports (VGA und HDMI) eine flexible Display-Anbindung ermöglichen. Unterschiedliche Schnittstellen für industrielle Anwendungen differenzieren die beiden Varianten: Der PicoSYS 2806C bietet zwei CAN-Bus-Anschlüsse für spezialisierte Steuerungsaufgaben, während der PicoSYS 2806 mit zwei seriellen Schnittstellen (RS232/RS422/RS485) für universelle Kommunikationsanwendungen ausgestattet ist. Zusätzliche USB- und digitale I/O-Anschlüsse erweitern die Konnektivität.</w:t>
      </w:r>
    </w:p>
    <w:p w14:paraId="08451D6B" w14:textId="77777777" w:rsidR="000E72E4" w:rsidRPr="000E72E4" w:rsidRDefault="000E72E4" w:rsidP="000E72E4">
      <w:pPr>
        <w:rPr>
          <w:rFonts w:ascii="Myriad Pro" w:hAnsi="Myriad Pro" w:cs="Arial"/>
          <w:noProof/>
          <w:color w:val="404040"/>
          <w:sz w:val="20"/>
          <w:szCs w:val="20"/>
        </w:rPr>
      </w:pPr>
    </w:p>
    <w:p w14:paraId="197581D9" w14:textId="5E864A4A" w:rsidR="007C613F" w:rsidRDefault="000E72E4" w:rsidP="000E72E4">
      <w:pPr>
        <w:rPr>
          <w:rFonts w:ascii="Myriad Pro" w:hAnsi="Myriad Pro" w:cs="Arial"/>
          <w:noProof/>
          <w:color w:val="404040"/>
          <w:sz w:val="20"/>
          <w:szCs w:val="20"/>
        </w:rPr>
      </w:pPr>
      <w:r w:rsidRPr="000E72E4">
        <w:rPr>
          <w:rFonts w:ascii="Myriad Pro" w:hAnsi="Myriad Pro" w:cs="Arial"/>
          <w:noProof/>
          <w:color w:val="404040"/>
          <w:sz w:val="20"/>
          <w:szCs w:val="20"/>
        </w:rPr>
        <w:t>Durch ihre robuste Bauweise und den breiten Betriebstemperaturbereich von -20°C bis +60°C sind die PicoSYS 2806C und PicoSYS 2806 für verschiedenste Einsatzbereiche geeignet. Sie finden Anwendung in der industriellen Automatisierung, der Gebäudetechnik, der Verkehrssteuerung sowie in IoT- und Edge-Computing-Szenarien. Die optionale WLAN-Unterstützung ermöglicht zudem drahtlose Vernetzungsmöglichkeiten, um flexible Infrastrukturen zu realisieren. Ab sofort erhältlich bei ICO Innovative Computer GmbH.</w:t>
      </w:r>
    </w:p>
    <w:p w14:paraId="4B842E1F" w14:textId="77777777" w:rsidR="0095761E" w:rsidRDefault="0095761E" w:rsidP="0095761E">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7C247A0F" w:rsidR="007C613F" w:rsidRDefault="007C613F" w:rsidP="007C613F">
      <w:pPr>
        <w:rPr>
          <w:rFonts w:ascii="Myriad Pro" w:hAnsi="Myriad Pro" w:cs="Arial"/>
          <w:noProof/>
          <w:color w:val="404040"/>
          <w:sz w:val="20"/>
          <w:szCs w:val="20"/>
        </w:rPr>
      </w:pPr>
    </w:p>
    <w:p w14:paraId="1E6B81FE" w14:textId="0B693554" w:rsidR="000E72E4" w:rsidRDefault="000E72E4" w:rsidP="007C613F">
      <w:pPr>
        <w:rPr>
          <w:rFonts w:ascii="Myriad Pro" w:hAnsi="Myriad Pro" w:cs="Arial"/>
          <w:noProof/>
          <w:color w:val="404040"/>
          <w:sz w:val="20"/>
          <w:szCs w:val="20"/>
        </w:rPr>
      </w:pPr>
    </w:p>
    <w:p w14:paraId="5E2F7FE7" w14:textId="5F4A9715" w:rsidR="000E72E4" w:rsidRDefault="000E72E4" w:rsidP="007C613F">
      <w:pPr>
        <w:rPr>
          <w:rFonts w:ascii="Myriad Pro" w:hAnsi="Myriad Pro" w:cs="Arial"/>
          <w:noProof/>
          <w:color w:val="404040"/>
          <w:sz w:val="20"/>
          <w:szCs w:val="20"/>
        </w:rPr>
      </w:pPr>
    </w:p>
    <w:p w14:paraId="4B92FC7C" w14:textId="60ED048D" w:rsidR="000E72E4" w:rsidRDefault="000E72E4" w:rsidP="007C613F">
      <w:pPr>
        <w:rPr>
          <w:rFonts w:ascii="Myriad Pro" w:hAnsi="Myriad Pro" w:cs="Arial"/>
          <w:noProof/>
          <w:color w:val="404040"/>
          <w:sz w:val="20"/>
          <w:szCs w:val="20"/>
        </w:rPr>
      </w:pPr>
    </w:p>
    <w:p w14:paraId="7FD47773" w14:textId="14F77C01" w:rsidR="000E72E4" w:rsidRDefault="000E72E4" w:rsidP="007C613F">
      <w:pPr>
        <w:rPr>
          <w:rFonts w:ascii="Myriad Pro" w:hAnsi="Myriad Pro" w:cs="Arial"/>
          <w:noProof/>
          <w:color w:val="404040"/>
          <w:sz w:val="20"/>
          <w:szCs w:val="20"/>
        </w:rPr>
      </w:pPr>
    </w:p>
    <w:p w14:paraId="755CE456" w14:textId="07B0BD5E" w:rsidR="000E72E4" w:rsidRDefault="000E72E4" w:rsidP="007C613F">
      <w:pPr>
        <w:rPr>
          <w:rFonts w:ascii="Myriad Pro" w:hAnsi="Myriad Pro" w:cs="Arial"/>
          <w:noProof/>
          <w:color w:val="404040"/>
          <w:sz w:val="20"/>
          <w:szCs w:val="20"/>
        </w:rPr>
      </w:pPr>
    </w:p>
    <w:p w14:paraId="225D7805" w14:textId="76D22C7B" w:rsidR="000E72E4" w:rsidRDefault="000E72E4" w:rsidP="007C613F">
      <w:pPr>
        <w:rPr>
          <w:rFonts w:ascii="Myriad Pro" w:hAnsi="Myriad Pro" w:cs="Arial"/>
          <w:noProof/>
          <w:color w:val="404040"/>
          <w:sz w:val="20"/>
          <w:szCs w:val="20"/>
        </w:rPr>
      </w:pPr>
    </w:p>
    <w:p w14:paraId="780174A0" w14:textId="6AE40766" w:rsidR="000E72E4" w:rsidRDefault="000E72E4" w:rsidP="007C613F">
      <w:pPr>
        <w:rPr>
          <w:rFonts w:ascii="Myriad Pro" w:hAnsi="Myriad Pro" w:cs="Arial"/>
          <w:noProof/>
          <w:color w:val="404040"/>
          <w:sz w:val="20"/>
          <w:szCs w:val="20"/>
        </w:rPr>
      </w:pPr>
    </w:p>
    <w:p w14:paraId="48FCB5D6" w14:textId="21D8AE3B" w:rsidR="000E72E4" w:rsidRDefault="000E72E4" w:rsidP="007C613F">
      <w:pPr>
        <w:rPr>
          <w:rFonts w:ascii="Myriad Pro" w:hAnsi="Myriad Pro" w:cs="Arial"/>
          <w:noProof/>
          <w:color w:val="404040"/>
          <w:sz w:val="20"/>
          <w:szCs w:val="20"/>
        </w:rPr>
      </w:pPr>
    </w:p>
    <w:p w14:paraId="10A0DEF5" w14:textId="77777777" w:rsidR="000E72E4" w:rsidRDefault="000E72E4" w:rsidP="007C613F">
      <w:pPr>
        <w:rPr>
          <w:rFonts w:ascii="Myriad Pro" w:hAnsi="Myriad Pro" w:cs="Arial"/>
          <w:noProof/>
          <w:color w:val="404040"/>
          <w:sz w:val="20"/>
          <w:szCs w:val="20"/>
        </w:rPr>
      </w:pPr>
      <w:bookmarkStart w:id="0" w:name="_GoBack"/>
      <w:bookmarkEnd w:id="0"/>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509EDC" w14:textId="77777777" w:rsidR="006518D0" w:rsidRDefault="006518D0">
      <w:r>
        <w:separator/>
      </w:r>
    </w:p>
  </w:endnote>
  <w:endnote w:type="continuationSeparator" w:id="0">
    <w:p w14:paraId="1B50FF4E" w14:textId="77777777" w:rsidR="006518D0" w:rsidRDefault="006518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B5C5D6" w14:textId="77777777" w:rsidR="006518D0" w:rsidRDefault="006518D0">
      <w:r>
        <w:separator/>
      </w:r>
    </w:p>
  </w:footnote>
  <w:footnote w:type="continuationSeparator" w:id="0">
    <w:p w14:paraId="20C1FCDE" w14:textId="77777777" w:rsidR="006518D0" w:rsidRDefault="006518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0E72E4"/>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518D0"/>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06C4"/>
    <w:rsid w:val="0095327C"/>
    <w:rsid w:val="0095761E"/>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863360-F2F1-4F7E-8FFC-9CB585DA69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579</Words>
  <Characters>3650</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59</cp:revision>
  <cp:lastPrinted>1900-12-31T23:00:00Z</cp:lastPrinted>
  <dcterms:created xsi:type="dcterms:W3CDTF">2023-08-01T10:08:00Z</dcterms:created>
  <dcterms:modified xsi:type="dcterms:W3CDTF">2025-03-20T14:15:00Z</dcterms:modified>
</cp:coreProperties>
</file>