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886994A" w14:textId="282C2F6C" w:rsidR="007542E4" w:rsidRDefault="004F1094" w:rsidP="007542E4">
      <w:pPr>
        <w:rPr>
          <w:rFonts w:ascii="Myriad Pro" w:eastAsiaTheme="majorEastAsia" w:hAnsi="Myriad Pro" w:cs="Segoe UI"/>
          <w:b/>
          <w:bCs/>
          <w:color w:val="0553A2"/>
          <w:sz w:val="32"/>
          <w:szCs w:val="32"/>
        </w:rPr>
      </w:pPr>
      <w:r w:rsidRPr="004F1094">
        <w:rPr>
          <w:rFonts w:ascii="Myriad Pro" w:eastAsiaTheme="majorEastAsia" w:hAnsi="Myriad Pro" w:cs="Segoe UI"/>
          <w:b/>
          <w:bCs/>
          <w:color w:val="0553A2"/>
          <w:sz w:val="32"/>
          <w:szCs w:val="32"/>
        </w:rPr>
        <w:t>Zebra KC50: Moderner Android-Kioskcomputer für vielseitige Self-Service-Anwendungen</w:t>
      </w:r>
    </w:p>
    <w:p w14:paraId="23B01B7C" w14:textId="5D60B179" w:rsidR="006B5034" w:rsidRPr="006B5034" w:rsidRDefault="004F1094" w:rsidP="006B503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F36EEA1" wp14:editId="04CCFC24">
            <wp:simplePos x="0" y="0"/>
            <wp:positionH relativeFrom="column">
              <wp:posOffset>-720090</wp:posOffset>
            </wp:positionH>
            <wp:positionV relativeFrom="paragraph">
              <wp:posOffset>154305</wp:posOffset>
            </wp:positionV>
            <wp:extent cx="2858400" cy="188640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8400" cy="188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3CEF1F" w14:textId="4A91FB40" w:rsidR="004F1094" w:rsidRPr="004F1094" w:rsidRDefault="004F1094" w:rsidP="004F1094">
      <w:pPr>
        <w:rPr>
          <w:rFonts w:ascii="Myriad Pro" w:hAnsi="Myriad Pro" w:cs="Arial"/>
          <w:noProof/>
          <w:color w:val="404040"/>
          <w:sz w:val="20"/>
          <w:szCs w:val="20"/>
        </w:rPr>
      </w:pPr>
      <w:r w:rsidRPr="004F1094">
        <w:rPr>
          <w:rFonts w:ascii="Myriad Pro" w:hAnsi="Myriad Pro" w:cs="Arial"/>
          <w:noProof/>
          <w:color w:val="404040"/>
          <w:sz w:val="20"/>
          <w:szCs w:val="20"/>
        </w:rPr>
        <w:t>Die ICO Innovative Computer GmbH bietet ab sofort den Zebra KC50 Android-Kioskcomputer an – eine flexible und vielseitige Lösung für Self-Service-, Kassen- und Displayanwendungen in Branchen wie Einzelhandel, Gastgewerbe, Gesundheitswesen, Fertigung, Tourismus und Behörden. Mit seinem modularen Design und seiner anpassbaren Benutzeroberfläche bietet der Zebra KC50 eine innovative Plattform, die Kundeninteraktionen vereinfacht und den Service verbessert.</w:t>
      </w:r>
    </w:p>
    <w:p w14:paraId="5FAE7F0E" w14:textId="77777777" w:rsidR="004F1094" w:rsidRPr="004F1094" w:rsidRDefault="004F1094" w:rsidP="004F1094">
      <w:pPr>
        <w:rPr>
          <w:rFonts w:ascii="Myriad Pro" w:hAnsi="Myriad Pro" w:cs="Arial"/>
          <w:noProof/>
          <w:color w:val="404040"/>
          <w:sz w:val="20"/>
          <w:szCs w:val="20"/>
        </w:rPr>
      </w:pPr>
    </w:p>
    <w:p w14:paraId="444D3399" w14:textId="77777777" w:rsidR="004F1094" w:rsidRPr="004F1094" w:rsidRDefault="004F1094" w:rsidP="004F1094">
      <w:pPr>
        <w:rPr>
          <w:rFonts w:ascii="Myriad Pro" w:hAnsi="Myriad Pro" w:cs="Arial"/>
          <w:noProof/>
          <w:color w:val="404040"/>
          <w:sz w:val="20"/>
          <w:szCs w:val="20"/>
        </w:rPr>
      </w:pPr>
      <w:r w:rsidRPr="004F1094">
        <w:rPr>
          <w:rFonts w:ascii="Myriad Pro" w:hAnsi="Myriad Pro" w:cs="Arial"/>
          <w:noProof/>
          <w:color w:val="404040"/>
          <w:sz w:val="20"/>
          <w:szCs w:val="20"/>
        </w:rPr>
        <w:t>Der Zebra KC50 basiert auf der bewährten Zebra-Android-Plattform, die weltweit in Millionen von Geräten im Einsatz ist. Das System kann sowohl im Hoch- als auch im Querformat betrieben und flexibel an Wänden, Böden, Theken oder Schreibtischen montiert werden. Mit Displaygrößen von 15,6" oder 21,5" sowie einer LED-Hintergrundbeleuchtung bietet der Kiosk eine intuitive und benutzerfreundliche Touchscreen-Oberfläche. Dadurch wird eine einfache Bedienung gewährleistet, die Kunden schnell und effizient durch den Serviceprozess führt.</w:t>
      </w:r>
    </w:p>
    <w:p w14:paraId="60C1438E" w14:textId="77777777" w:rsidR="004F1094" w:rsidRPr="004F1094" w:rsidRDefault="004F1094" w:rsidP="004F1094">
      <w:pPr>
        <w:rPr>
          <w:rFonts w:ascii="Myriad Pro" w:hAnsi="Myriad Pro" w:cs="Arial"/>
          <w:noProof/>
          <w:color w:val="404040"/>
          <w:sz w:val="20"/>
          <w:szCs w:val="20"/>
        </w:rPr>
      </w:pPr>
    </w:p>
    <w:p w14:paraId="714989A8" w14:textId="77777777" w:rsidR="004F1094" w:rsidRPr="004F1094" w:rsidRDefault="004F1094" w:rsidP="004F1094">
      <w:pPr>
        <w:rPr>
          <w:rFonts w:ascii="Myriad Pro" w:hAnsi="Myriad Pro" w:cs="Arial"/>
          <w:noProof/>
          <w:color w:val="404040"/>
          <w:sz w:val="20"/>
          <w:szCs w:val="20"/>
        </w:rPr>
      </w:pPr>
      <w:r w:rsidRPr="004F1094">
        <w:rPr>
          <w:rFonts w:ascii="Myriad Pro" w:hAnsi="Myriad Pro" w:cs="Arial"/>
          <w:noProof/>
          <w:color w:val="404040"/>
          <w:sz w:val="20"/>
          <w:szCs w:val="20"/>
        </w:rPr>
        <w:t>Ein weiteres Highlight des Zebra KC50 ist die Möglichkeit zur Erweiterung mit Peripheriegeräten. Barcodescanner, Drucker, Zahlungsterminals, Lichtleisten oder das TD50-Begleit-Touchdisplay können hinzugefügt werden, um die Funktionalität des Kiosks optimal an die jeweiligen Anforderungen anzupassen. So können beispielsweise Self-Checkout-Lösungen, interaktive Kundeninformationssysteme oder digitale Empfangsschalter realisiert werden.</w:t>
      </w:r>
    </w:p>
    <w:p w14:paraId="2D32E187" w14:textId="77777777" w:rsidR="004F1094" w:rsidRPr="004F1094" w:rsidRDefault="004F1094" w:rsidP="004F1094">
      <w:pPr>
        <w:rPr>
          <w:rFonts w:ascii="Myriad Pro" w:hAnsi="Myriad Pro" w:cs="Arial"/>
          <w:noProof/>
          <w:color w:val="404040"/>
          <w:sz w:val="20"/>
          <w:szCs w:val="20"/>
        </w:rPr>
      </w:pPr>
    </w:p>
    <w:p w14:paraId="1402B650" w14:textId="77777777" w:rsidR="004F1094" w:rsidRPr="004F1094" w:rsidRDefault="004F1094" w:rsidP="004F1094">
      <w:pPr>
        <w:rPr>
          <w:rFonts w:ascii="Myriad Pro" w:hAnsi="Myriad Pro" w:cs="Arial"/>
          <w:noProof/>
          <w:color w:val="404040"/>
          <w:sz w:val="20"/>
          <w:szCs w:val="20"/>
        </w:rPr>
      </w:pPr>
      <w:r w:rsidRPr="004F1094">
        <w:rPr>
          <w:rFonts w:ascii="Myriad Pro" w:hAnsi="Myriad Pro" w:cs="Arial"/>
          <w:noProof/>
          <w:color w:val="404040"/>
          <w:sz w:val="20"/>
          <w:szCs w:val="20"/>
        </w:rPr>
        <w:t>Mit Funktionen wie Wi-Fi 6E und Power-over-Ethernet (PoE) bietet der KC50 eine moderne Konnektivitätslösung, die eine schnelle und stabile Verbindung gewährleistet. Die robuste Bauweise macht den Kiosk für den ganztägigen Einsatz in anspruchsvollen Umgebungen geeignet. Selbst unter intensiver Nutzung bietet der Zebra KC50 eine zuverlässige Leistung und lässt sich nahtlos in bestehende IT-Infrastrukturen integrieren.</w:t>
      </w:r>
    </w:p>
    <w:p w14:paraId="4718CC5D" w14:textId="77777777" w:rsidR="004F1094" w:rsidRPr="004F1094" w:rsidRDefault="004F1094" w:rsidP="004F1094">
      <w:pPr>
        <w:rPr>
          <w:rFonts w:ascii="Myriad Pro" w:hAnsi="Myriad Pro" w:cs="Arial"/>
          <w:noProof/>
          <w:color w:val="404040"/>
          <w:sz w:val="20"/>
          <w:szCs w:val="20"/>
        </w:rPr>
      </w:pPr>
    </w:p>
    <w:p w14:paraId="2A41C674" w14:textId="1D64F98F" w:rsidR="002C3E86" w:rsidRPr="002C3E86" w:rsidRDefault="004F1094" w:rsidP="004F1094">
      <w:pPr>
        <w:rPr>
          <w:rFonts w:ascii="Myriad Pro" w:hAnsi="Myriad Pro" w:cs="Arial"/>
          <w:noProof/>
          <w:color w:val="404040"/>
          <w:sz w:val="20"/>
          <w:szCs w:val="20"/>
        </w:rPr>
      </w:pPr>
      <w:r w:rsidRPr="004F1094">
        <w:rPr>
          <w:rFonts w:ascii="Myriad Pro" w:hAnsi="Myriad Pro" w:cs="Arial"/>
          <w:noProof/>
          <w:color w:val="404040"/>
          <w:sz w:val="20"/>
          <w:szCs w:val="20"/>
        </w:rPr>
        <w:t>Interessierte Unternehmen können den Zebra KC50 ab sofort über die ICO Innovative Computer GmbH beziehen. Mit professioneller Beratung und deutschsprachigem Support steht ICO seinen Kunden während des gesamten Beschaffungs- und Implementierungsprozesses zur Seite. Dies stellt sicher, dass der Kiosk den spezifischen Anforderungen der jeweiligen Branche entspricht und die Produktivität nachhaltig steigert.</w:t>
      </w:r>
    </w:p>
    <w:p w14:paraId="57906985" w14:textId="3C32A26C" w:rsidR="00314B03" w:rsidRPr="00314B03" w:rsidRDefault="00314B03" w:rsidP="00314B03">
      <w:pPr>
        <w:rPr>
          <w:rFonts w:ascii="Myriad Pro" w:hAnsi="Myriad Pro" w:cs="Arial"/>
          <w:noProof/>
          <w:color w:val="404040"/>
          <w:sz w:val="20"/>
          <w:szCs w:val="20"/>
        </w:rPr>
      </w:pPr>
    </w:p>
    <w:p w14:paraId="455F4F18" w14:textId="74CAD263" w:rsidR="007C613F" w:rsidRDefault="007C613F" w:rsidP="00853A86">
      <w:pPr>
        <w:rPr>
          <w:rFonts w:ascii="Myriad Pro" w:hAnsi="Myriad Pro" w:cs="Arial"/>
          <w:noProof/>
          <w:color w:val="404040"/>
          <w:sz w:val="20"/>
          <w:szCs w:val="20"/>
        </w:rPr>
      </w:pP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17157B48" w14:textId="38671E84" w:rsidR="00853A86" w:rsidRDefault="00853A86" w:rsidP="001C79A0">
      <w:pPr>
        <w:rPr>
          <w:rFonts w:ascii="Myriad Pro" w:hAnsi="Myriad Pro" w:cs="Arial"/>
          <w:sz w:val="20"/>
          <w:szCs w:val="20"/>
        </w:rPr>
      </w:pPr>
    </w:p>
    <w:p w14:paraId="670A87A4" w14:textId="1A0288AE" w:rsidR="002C3E86" w:rsidRDefault="002C3E86" w:rsidP="001C79A0">
      <w:pPr>
        <w:rPr>
          <w:rFonts w:ascii="Myriad Pro" w:hAnsi="Myriad Pro" w:cs="Arial"/>
          <w:sz w:val="20"/>
          <w:szCs w:val="20"/>
        </w:rPr>
      </w:pPr>
    </w:p>
    <w:p w14:paraId="6E42367A" w14:textId="7D30DA28" w:rsidR="002C3E86" w:rsidRDefault="002C3E86" w:rsidP="001C79A0">
      <w:pPr>
        <w:rPr>
          <w:rFonts w:ascii="Myriad Pro" w:hAnsi="Myriad Pro" w:cs="Arial"/>
          <w:sz w:val="20"/>
          <w:szCs w:val="20"/>
        </w:rPr>
      </w:pPr>
    </w:p>
    <w:p w14:paraId="562E29D7" w14:textId="61854606" w:rsidR="002C3E86" w:rsidRDefault="002C3E86" w:rsidP="001C79A0">
      <w:pPr>
        <w:rPr>
          <w:rFonts w:ascii="Myriad Pro" w:hAnsi="Myriad Pro" w:cs="Arial"/>
          <w:sz w:val="20"/>
          <w:szCs w:val="20"/>
        </w:rPr>
      </w:pPr>
    </w:p>
    <w:p w14:paraId="50DC3091" w14:textId="57167E79" w:rsidR="004F1094" w:rsidRDefault="004F1094" w:rsidP="001C79A0">
      <w:pPr>
        <w:rPr>
          <w:rFonts w:ascii="Myriad Pro" w:hAnsi="Myriad Pro" w:cs="Arial"/>
          <w:sz w:val="20"/>
          <w:szCs w:val="20"/>
        </w:rPr>
      </w:pPr>
    </w:p>
    <w:p w14:paraId="14FEDE32" w14:textId="77777777" w:rsidR="004F1094" w:rsidRDefault="004F1094" w:rsidP="001C79A0">
      <w:pPr>
        <w:rPr>
          <w:rFonts w:ascii="Myriad Pro" w:hAnsi="Myriad Pro" w:cs="Arial"/>
          <w:sz w:val="20"/>
          <w:szCs w:val="20"/>
        </w:rPr>
      </w:pPr>
      <w:bookmarkStart w:id="0" w:name="_GoBack"/>
      <w:bookmarkEnd w:id="0"/>
    </w:p>
    <w:p w14:paraId="625B6C15" w14:textId="77777777" w:rsidR="00EF3B82" w:rsidRDefault="00EF3B82" w:rsidP="001C79A0">
      <w:pPr>
        <w:rPr>
          <w:rFonts w:ascii="Myriad Pro" w:hAnsi="Myriad Pro" w:cs="Arial"/>
          <w:sz w:val="20"/>
          <w:szCs w:val="20"/>
        </w:rPr>
      </w:pPr>
    </w:p>
    <w:p w14:paraId="210F056F" w14:textId="77777777" w:rsidR="00EF3B82" w:rsidRDefault="00EF3B82" w:rsidP="001C79A0">
      <w:pPr>
        <w:rPr>
          <w:rFonts w:ascii="Myriad Pro" w:hAnsi="Myriad Pro" w:cs="Arial"/>
          <w:sz w:val="20"/>
          <w:szCs w:val="20"/>
        </w:rPr>
      </w:pPr>
    </w:p>
    <w:p w14:paraId="1876FAEB" w14:textId="77777777" w:rsidR="00EF3B82" w:rsidRDefault="00EF3B82" w:rsidP="001C79A0">
      <w:pPr>
        <w:rPr>
          <w:rFonts w:ascii="Myriad Pro" w:hAnsi="Myriad Pro" w:cs="Arial"/>
          <w:sz w:val="20"/>
          <w:szCs w:val="20"/>
        </w:rPr>
      </w:pPr>
    </w:p>
    <w:p w14:paraId="30863F60" w14:textId="585037BC"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99DD89" w14:textId="77777777" w:rsidR="00942CE3" w:rsidRDefault="00942CE3">
      <w:r>
        <w:separator/>
      </w:r>
    </w:p>
  </w:endnote>
  <w:endnote w:type="continuationSeparator" w:id="0">
    <w:p w14:paraId="519B5B34" w14:textId="77777777" w:rsidR="00942CE3" w:rsidRDefault="00942C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65DCC7" w14:textId="77777777" w:rsidR="00942CE3" w:rsidRDefault="00942CE3">
      <w:r>
        <w:separator/>
      </w:r>
    </w:p>
  </w:footnote>
  <w:footnote w:type="continuationSeparator" w:id="0">
    <w:p w14:paraId="6E017C34" w14:textId="77777777" w:rsidR="00942CE3" w:rsidRDefault="00942C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657DD"/>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3E86"/>
    <w:rsid w:val="002C4EC0"/>
    <w:rsid w:val="002C5F42"/>
    <w:rsid w:val="002D5961"/>
    <w:rsid w:val="002D79C4"/>
    <w:rsid w:val="002F74A3"/>
    <w:rsid w:val="00307A27"/>
    <w:rsid w:val="00314B03"/>
    <w:rsid w:val="003239D1"/>
    <w:rsid w:val="00336FB7"/>
    <w:rsid w:val="00337F6A"/>
    <w:rsid w:val="00342D79"/>
    <w:rsid w:val="003838D8"/>
    <w:rsid w:val="00396BD9"/>
    <w:rsid w:val="003A19FB"/>
    <w:rsid w:val="003A1BDA"/>
    <w:rsid w:val="003A1D58"/>
    <w:rsid w:val="003A43FD"/>
    <w:rsid w:val="003B5483"/>
    <w:rsid w:val="003D273F"/>
    <w:rsid w:val="003E0E20"/>
    <w:rsid w:val="003E2CBF"/>
    <w:rsid w:val="003F3C9D"/>
    <w:rsid w:val="003F5DDA"/>
    <w:rsid w:val="004475C1"/>
    <w:rsid w:val="00450EC9"/>
    <w:rsid w:val="0045226B"/>
    <w:rsid w:val="00452965"/>
    <w:rsid w:val="00480958"/>
    <w:rsid w:val="00483097"/>
    <w:rsid w:val="0048316F"/>
    <w:rsid w:val="004A1C58"/>
    <w:rsid w:val="004A1E03"/>
    <w:rsid w:val="004A5EA1"/>
    <w:rsid w:val="004B5DBE"/>
    <w:rsid w:val="004C4C25"/>
    <w:rsid w:val="004C6931"/>
    <w:rsid w:val="004D3A5B"/>
    <w:rsid w:val="004F1094"/>
    <w:rsid w:val="0050711D"/>
    <w:rsid w:val="0051496E"/>
    <w:rsid w:val="0051661D"/>
    <w:rsid w:val="00526CEC"/>
    <w:rsid w:val="00527042"/>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0"/>
    <w:rsid w:val="00611C79"/>
    <w:rsid w:val="006426FD"/>
    <w:rsid w:val="006835DD"/>
    <w:rsid w:val="00684E52"/>
    <w:rsid w:val="00694ACD"/>
    <w:rsid w:val="006B5034"/>
    <w:rsid w:val="006C1B6B"/>
    <w:rsid w:val="006C2B6B"/>
    <w:rsid w:val="006C2C1A"/>
    <w:rsid w:val="006C5223"/>
    <w:rsid w:val="006D6331"/>
    <w:rsid w:val="006D660E"/>
    <w:rsid w:val="006E3830"/>
    <w:rsid w:val="006F08E4"/>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3A8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14E42"/>
    <w:rsid w:val="00942CE3"/>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AF76C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CF7CB0"/>
    <w:rsid w:val="00D149AA"/>
    <w:rsid w:val="00D17856"/>
    <w:rsid w:val="00D26779"/>
    <w:rsid w:val="00D32C2F"/>
    <w:rsid w:val="00D56009"/>
    <w:rsid w:val="00D65F1A"/>
    <w:rsid w:val="00D80784"/>
    <w:rsid w:val="00D84930"/>
    <w:rsid w:val="00DA0791"/>
    <w:rsid w:val="00DA1B8D"/>
    <w:rsid w:val="00DB7ECC"/>
    <w:rsid w:val="00DB7F9E"/>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EF3B82"/>
    <w:rsid w:val="00F24839"/>
    <w:rsid w:val="00F54D40"/>
    <w:rsid w:val="00F615B2"/>
    <w:rsid w:val="00F674BB"/>
    <w:rsid w:val="00F72544"/>
    <w:rsid w:val="00F8142A"/>
    <w:rsid w:val="00F84BAD"/>
    <w:rsid w:val="00FA597B"/>
    <w:rsid w:val="00FC3DDC"/>
    <w:rsid w:val="00FD4958"/>
    <w:rsid w:val="00FE42ED"/>
    <w:rsid w:val="00FF036B"/>
    <w:rsid w:val="00FF0515"/>
    <w:rsid w:val="00FF53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3C5FF6-88EF-4F5F-84A9-30F34B4AC0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634</Words>
  <Characters>3997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67</cp:revision>
  <cp:lastPrinted>1900-12-31T23:00:00Z</cp:lastPrinted>
  <dcterms:created xsi:type="dcterms:W3CDTF">2023-08-01T10:08:00Z</dcterms:created>
  <dcterms:modified xsi:type="dcterms:W3CDTF">2024-12-20T11:13:00Z</dcterms:modified>
</cp:coreProperties>
</file>