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57AB4FB4" w:rsidR="007542E4" w:rsidRDefault="000657DD" w:rsidP="007542E4">
      <w:pPr>
        <w:rPr>
          <w:rFonts w:ascii="Myriad Pro" w:eastAsiaTheme="majorEastAsia" w:hAnsi="Myriad Pro" w:cs="Segoe UI"/>
          <w:b/>
          <w:bCs/>
          <w:color w:val="0553A2"/>
          <w:sz w:val="32"/>
          <w:szCs w:val="32"/>
        </w:rPr>
      </w:pPr>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2285E06E" wp14:editId="2E982291">
            <wp:simplePos x="0" y="0"/>
            <wp:positionH relativeFrom="column">
              <wp:posOffset>-443865</wp:posOffset>
            </wp:positionH>
            <wp:positionV relativeFrom="paragraph">
              <wp:posOffset>274955</wp:posOffset>
            </wp:positionV>
            <wp:extent cx="2092325" cy="1477645"/>
            <wp:effectExtent l="0" t="0" r="3175" b="825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92325" cy="14776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657DD">
        <w:rPr>
          <w:rFonts w:ascii="Myriad Pro" w:eastAsiaTheme="majorEastAsia" w:hAnsi="Myriad Pro" w:cs="Segoe UI"/>
          <w:b/>
          <w:bCs/>
          <w:color w:val="0553A2"/>
          <w:sz w:val="32"/>
          <w:szCs w:val="32"/>
        </w:rPr>
        <w:t>Zuverlässige mobile Datenerfassung mit dem Honeywell CT37</w:t>
      </w:r>
    </w:p>
    <w:p w14:paraId="20720164" w14:textId="3FFC934A" w:rsidR="00A64C18" w:rsidRPr="007542E4" w:rsidRDefault="00A64C18" w:rsidP="007542E4">
      <w:pPr>
        <w:rPr>
          <w:rFonts w:ascii="Myriad Pro" w:hAnsi="Myriad Pro" w:cs="Arial"/>
          <w:noProof/>
          <w:color w:val="404040"/>
          <w:sz w:val="20"/>
          <w:szCs w:val="20"/>
        </w:rPr>
      </w:pPr>
    </w:p>
    <w:p w14:paraId="7E806C3A" w14:textId="713311A0" w:rsidR="00611C70" w:rsidRPr="00611C70" w:rsidRDefault="00611C70" w:rsidP="00611C70">
      <w:pPr>
        <w:rPr>
          <w:rFonts w:ascii="Myriad Pro" w:hAnsi="Myriad Pro" w:cs="Arial"/>
          <w:noProof/>
          <w:color w:val="404040"/>
          <w:sz w:val="20"/>
          <w:szCs w:val="20"/>
        </w:rPr>
      </w:pPr>
      <w:r w:rsidRPr="00611C70">
        <w:rPr>
          <w:rFonts w:ascii="Myriad Pro" w:hAnsi="Myriad Pro" w:cs="Arial"/>
          <w:noProof/>
          <w:color w:val="404040"/>
          <w:sz w:val="20"/>
          <w:szCs w:val="20"/>
        </w:rPr>
        <w:t>Industrieumgebungen und hygienekritische Bereiche stellen besondere Anforderungen an technische Geräte. Die Hygrolion Panel PCs der ICO Innovative Computer GmbH sind genau für diese Bedingungen entwickelt worden. Mit ihrem robusten Edelstahlgehäuse, dem vollumfänglichen IP69K-Schutz und einem erweiterten Temperaturbereich von -20°C bis 60°C bieten sie maximale Widerstandsfähigkeit gegen Wasser, Staub, Hitze und Kälte. Die lüfterlose Bauweise macht die Geräte wartungsarm und ideal für den Einsatz in Umgebungen, die hohe Hygiene- und Reinigungsanforderungen stellen.</w:t>
      </w:r>
    </w:p>
    <w:p w14:paraId="1FC4E914" w14:textId="1B7B6A63" w:rsidR="00611C70" w:rsidRPr="00611C70" w:rsidRDefault="00611C70" w:rsidP="00611C70">
      <w:pPr>
        <w:rPr>
          <w:rFonts w:ascii="Myriad Pro" w:hAnsi="Myriad Pro" w:cs="Arial"/>
          <w:noProof/>
          <w:color w:val="404040"/>
          <w:sz w:val="20"/>
          <w:szCs w:val="20"/>
        </w:rPr>
      </w:pPr>
    </w:p>
    <w:p w14:paraId="602E6F6B" w14:textId="11DAAB40" w:rsidR="00611C70" w:rsidRPr="00611C70" w:rsidRDefault="00611C70" w:rsidP="00611C70">
      <w:pPr>
        <w:rPr>
          <w:rFonts w:ascii="Myriad Pro" w:hAnsi="Myriad Pro" w:cs="Arial"/>
          <w:b/>
          <w:noProof/>
          <w:color w:val="404040"/>
          <w:sz w:val="20"/>
          <w:szCs w:val="20"/>
        </w:rPr>
      </w:pPr>
      <w:r>
        <w:rPr>
          <w:rFonts w:ascii="Myriad Pro" w:hAnsi="Myriad Pro" w:cs="Arial"/>
          <w:b/>
          <w:noProof/>
          <w:color w:val="404040"/>
          <w:sz w:val="20"/>
          <w:szCs w:val="20"/>
        </w:rPr>
        <w:t xml:space="preserve">Bewährte </w:t>
      </w:r>
      <w:r w:rsidRPr="00611C70">
        <w:rPr>
          <w:rFonts w:ascii="Myriad Pro" w:hAnsi="Myriad Pro" w:cs="Arial"/>
          <w:b/>
          <w:noProof/>
          <w:color w:val="404040"/>
          <w:sz w:val="20"/>
          <w:szCs w:val="20"/>
        </w:rPr>
        <w:t>Hardware und flexible Schnittstellen</w:t>
      </w:r>
    </w:p>
    <w:p w14:paraId="70753CD3" w14:textId="77777777" w:rsidR="00611C70" w:rsidRPr="00611C70" w:rsidRDefault="00611C70" w:rsidP="00611C70">
      <w:pPr>
        <w:rPr>
          <w:rFonts w:ascii="Myriad Pro" w:hAnsi="Myriad Pro" w:cs="Arial"/>
          <w:noProof/>
          <w:color w:val="404040"/>
          <w:sz w:val="20"/>
          <w:szCs w:val="20"/>
        </w:rPr>
      </w:pPr>
    </w:p>
    <w:p w14:paraId="5CAB6C80" w14:textId="77777777" w:rsidR="00611C70" w:rsidRPr="00611C70" w:rsidRDefault="00611C70" w:rsidP="00611C70">
      <w:pPr>
        <w:rPr>
          <w:rFonts w:ascii="Myriad Pro" w:hAnsi="Myriad Pro" w:cs="Arial"/>
          <w:noProof/>
          <w:color w:val="404040"/>
          <w:sz w:val="20"/>
          <w:szCs w:val="20"/>
        </w:rPr>
      </w:pPr>
      <w:r w:rsidRPr="00611C70">
        <w:rPr>
          <w:rFonts w:ascii="Myriad Pro" w:hAnsi="Myriad Pro" w:cs="Arial"/>
          <w:noProof/>
          <w:color w:val="404040"/>
          <w:sz w:val="20"/>
          <w:szCs w:val="20"/>
        </w:rPr>
        <w:t>Die Hygrolion Panel PCs sind in den Größen 15 Zoll (Hygrolion 15N), 19 Zoll (Hygrolion 19N) und 21,5 Zoll (Hygrolion 21N) erhältlich und bieten für jede Anwendung die passende Lösung. Im Inneren arbeiten leistungsstarke Intel® Celeron® J6412 Prozessoren mit 2,0 GHz, die eine reibungslose Performance für Steuerungs- und Visualisierungsaufgaben gewährleisten. Standardmäßig sind die Geräte mit 8 GB RAM ausgestattet, die auf bis zu 16 GB erweitert werden können, sowie mit einer 256 GB SSD für schnelle Systemstarts und hohe Zuverlässigkeit.</w:t>
      </w:r>
    </w:p>
    <w:p w14:paraId="376E6276" w14:textId="77777777" w:rsidR="00611C70" w:rsidRPr="00611C70" w:rsidRDefault="00611C70" w:rsidP="00611C70">
      <w:pPr>
        <w:rPr>
          <w:rFonts w:ascii="Myriad Pro" w:hAnsi="Myriad Pro" w:cs="Arial"/>
          <w:noProof/>
          <w:color w:val="404040"/>
          <w:sz w:val="20"/>
          <w:szCs w:val="20"/>
        </w:rPr>
      </w:pPr>
    </w:p>
    <w:p w14:paraId="20C41B4A" w14:textId="77777777" w:rsidR="00611C70" w:rsidRPr="00611C70" w:rsidRDefault="00611C70" w:rsidP="00611C70">
      <w:pPr>
        <w:rPr>
          <w:rFonts w:ascii="Myriad Pro" w:hAnsi="Myriad Pro" w:cs="Arial"/>
          <w:noProof/>
          <w:color w:val="404040"/>
          <w:sz w:val="20"/>
          <w:szCs w:val="20"/>
        </w:rPr>
      </w:pPr>
      <w:r w:rsidRPr="00611C70">
        <w:rPr>
          <w:rFonts w:ascii="Myriad Pro" w:hAnsi="Myriad Pro" w:cs="Arial"/>
          <w:noProof/>
          <w:color w:val="404040"/>
          <w:sz w:val="20"/>
          <w:szCs w:val="20"/>
        </w:rPr>
        <w:t>Um eine flexible Integration in bestehende Systeme zu ermöglichen, bieten die Panel PCs eine Vielzahl von Anschlussmöglichkeiten. Dazu zählen 2x Gigabit-LAN-Anschlüsse, 2x USB 2.0-Ports und 2 serielle Schnittstellen, die als RS232 genutzt werden können. WLAN-Unterstützung ist ebenfalls integriert, was drahtlose Netzwerkverbindungen ohne zusätzliche Hardware ermöglicht. Die Geräte sind mit den Betriebssystemen Linux sowie Windows 10 und 11 kompatibel.</w:t>
      </w:r>
    </w:p>
    <w:p w14:paraId="1E57B83B" w14:textId="77777777" w:rsidR="00611C70" w:rsidRPr="00611C70" w:rsidRDefault="00611C70" w:rsidP="00611C70">
      <w:pPr>
        <w:rPr>
          <w:rFonts w:ascii="Myriad Pro" w:hAnsi="Myriad Pro" w:cs="Arial"/>
          <w:noProof/>
          <w:color w:val="404040"/>
          <w:sz w:val="20"/>
          <w:szCs w:val="20"/>
        </w:rPr>
      </w:pPr>
    </w:p>
    <w:p w14:paraId="26437AD0" w14:textId="77777777" w:rsidR="00611C70" w:rsidRPr="00611C70" w:rsidRDefault="00611C70" w:rsidP="00611C70">
      <w:pPr>
        <w:rPr>
          <w:rFonts w:ascii="Myriad Pro" w:hAnsi="Myriad Pro" w:cs="Arial"/>
          <w:b/>
          <w:noProof/>
          <w:color w:val="404040"/>
          <w:sz w:val="20"/>
          <w:szCs w:val="20"/>
        </w:rPr>
      </w:pPr>
      <w:r w:rsidRPr="00611C70">
        <w:rPr>
          <w:rFonts w:ascii="Myriad Pro" w:hAnsi="Myriad Pro" w:cs="Arial"/>
          <w:b/>
          <w:noProof/>
          <w:color w:val="404040"/>
          <w:sz w:val="20"/>
          <w:szCs w:val="20"/>
        </w:rPr>
        <w:t>Vielseitige Anwendungsbereiche</w:t>
      </w:r>
    </w:p>
    <w:p w14:paraId="05CB4D11" w14:textId="77777777" w:rsidR="00611C70" w:rsidRPr="00611C70" w:rsidRDefault="00611C70" w:rsidP="00611C70">
      <w:pPr>
        <w:rPr>
          <w:rFonts w:ascii="Myriad Pro" w:hAnsi="Myriad Pro" w:cs="Arial"/>
          <w:noProof/>
          <w:color w:val="404040"/>
          <w:sz w:val="20"/>
          <w:szCs w:val="20"/>
        </w:rPr>
      </w:pPr>
    </w:p>
    <w:p w14:paraId="63582DEF" w14:textId="77777777" w:rsidR="00611C70" w:rsidRPr="00611C70" w:rsidRDefault="00611C70" w:rsidP="00611C70">
      <w:pPr>
        <w:rPr>
          <w:rFonts w:ascii="Myriad Pro" w:hAnsi="Myriad Pro" w:cs="Arial"/>
          <w:noProof/>
          <w:color w:val="404040"/>
          <w:sz w:val="20"/>
          <w:szCs w:val="20"/>
        </w:rPr>
      </w:pPr>
      <w:r w:rsidRPr="00611C70">
        <w:rPr>
          <w:rFonts w:ascii="Myriad Pro" w:hAnsi="Myriad Pro" w:cs="Arial"/>
          <w:noProof/>
          <w:color w:val="404040"/>
          <w:sz w:val="20"/>
          <w:szCs w:val="20"/>
        </w:rPr>
        <w:t>Die Hygrolion Panel PCs finden Einsatz in einer Vielzahl von Branchen, in denen Zuverlässigkeit, Hygiene und Flexibilität von entscheidender Bedeutung sind. Insbesondere in der Lebensmittel- und Getränkeindustrie, der Pharmaindustrie sowie in chemischen Betrieben spielen sie ihre Stärken voll aus. Das Edelstahlgehäuse und der IP69K-Schutz machen die Geräte resistent gegen Hochdruck- und Heisswasserreinigung, wodurch sie selbst in extremen Umgebungen problemlos eingesetzt werden können. Dank des erweiterten Temperaturbereichs von -20°C bis 60°C sind die Panel PCs auch in klimatisch herausfordernden Umgebungen, wie Kühl- oder Lagerhallen, voll funktionsfähig.</w:t>
      </w:r>
    </w:p>
    <w:p w14:paraId="48E722D5" w14:textId="77777777" w:rsidR="00611C70" w:rsidRPr="00611C70" w:rsidRDefault="00611C70" w:rsidP="00611C70">
      <w:pPr>
        <w:rPr>
          <w:rFonts w:ascii="Myriad Pro" w:hAnsi="Myriad Pro" w:cs="Arial"/>
          <w:noProof/>
          <w:color w:val="404040"/>
          <w:sz w:val="20"/>
          <w:szCs w:val="20"/>
        </w:rPr>
      </w:pPr>
    </w:p>
    <w:p w14:paraId="455F4F18" w14:textId="66302CA1" w:rsidR="007C613F" w:rsidRDefault="00611C70" w:rsidP="00611C70">
      <w:pPr>
        <w:rPr>
          <w:rFonts w:ascii="Myriad Pro" w:hAnsi="Myriad Pro" w:cs="Arial"/>
          <w:noProof/>
          <w:color w:val="404040"/>
          <w:sz w:val="20"/>
          <w:szCs w:val="20"/>
        </w:rPr>
      </w:pPr>
      <w:r w:rsidRPr="00611C70">
        <w:rPr>
          <w:rFonts w:ascii="Myriad Pro" w:hAnsi="Myriad Pro" w:cs="Arial"/>
          <w:noProof/>
          <w:color w:val="404040"/>
          <w:sz w:val="20"/>
          <w:szCs w:val="20"/>
        </w:rPr>
        <w:t>Mit den neuen Hygrolion Panel PCs bietet die ICO Innovative Computer GmbH eine durchdachte Lösung für anspruchsvolle Branchen, die auf Zuverlässigkeit, Effizienz und Langlebigkeit setzen.</w:t>
      </w: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490F4E78" w14:textId="77777777" w:rsidR="00EF3B82" w:rsidRDefault="00EF3B82" w:rsidP="001C79A0">
      <w:pPr>
        <w:rPr>
          <w:rFonts w:ascii="Myriad Pro" w:hAnsi="Myriad Pro" w:cs="Arial"/>
          <w:sz w:val="20"/>
          <w:szCs w:val="20"/>
        </w:rPr>
      </w:pPr>
    </w:p>
    <w:p w14:paraId="625B6C15" w14:textId="77777777" w:rsidR="00EF3B82" w:rsidRDefault="00EF3B82" w:rsidP="001C79A0">
      <w:pPr>
        <w:rPr>
          <w:rFonts w:ascii="Myriad Pro" w:hAnsi="Myriad Pro" w:cs="Arial"/>
          <w:sz w:val="20"/>
          <w:szCs w:val="20"/>
        </w:rPr>
      </w:pPr>
    </w:p>
    <w:p w14:paraId="210F056F" w14:textId="77777777" w:rsidR="00EF3B82" w:rsidRDefault="00EF3B82" w:rsidP="001C79A0">
      <w:pPr>
        <w:rPr>
          <w:rFonts w:ascii="Myriad Pro" w:hAnsi="Myriad Pro" w:cs="Arial"/>
          <w:sz w:val="20"/>
          <w:szCs w:val="20"/>
        </w:rPr>
      </w:pPr>
    </w:p>
    <w:p w14:paraId="1876FAEB" w14:textId="77777777" w:rsidR="00EF3B82" w:rsidRDefault="00EF3B82" w:rsidP="001C79A0">
      <w:pPr>
        <w:rPr>
          <w:rFonts w:ascii="Myriad Pro" w:hAnsi="Myriad Pro" w:cs="Arial"/>
          <w:sz w:val="20"/>
          <w:szCs w:val="20"/>
        </w:rPr>
      </w:pPr>
    </w:p>
    <w:p w14:paraId="30863F60" w14:textId="585037BC" w:rsidR="002A5A0A" w:rsidRPr="002A14A6" w:rsidRDefault="00A64C18" w:rsidP="001C79A0">
      <w:pPr>
        <w:rPr>
          <w:rFonts w:ascii="Myriad Pro" w:hAnsi="Myriad Pro" w:cs="Arial"/>
          <w:b/>
          <w:sz w:val="20"/>
          <w:szCs w:val="20"/>
        </w:rPr>
      </w:pPr>
      <w:bookmarkStart w:id="0" w:name="_GoBack"/>
      <w:bookmarkEnd w:id="0"/>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lastRenderedPageBreak/>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3428F3" w14:textId="77777777" w:rsidR="00FF53D2" w:rsidRDefault="00FF53D2">
      <w:r>
        <w:separator/>
      </w:r>
    </w:p>
  </w:endnote>
  <w:endnote w:type="continuationSeparator" w:id="0">
    <w:p w14:paraId="48CA57C4" w14:textId="77777777" w:rsidR="00FF53D2" w:rsidRDefault="00FF53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7801A8" w14:textId="77777777" w:rsidR="00FF53D2" w:rsidRDefault="00FF53D2">
      <w:r>
        <w:separator/>
      </w:r>
    </w:p>
  </w:footnote>
  <w:footnote w:type="continuationSeparator" w:id="0">
    <w:p w14:paraId="5A645F4E" w14:textId="77777777" w:rsidR="00FF53D2" w:rsidRDefault="00FF53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657DD"/>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0711D"/>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0"/>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AF76C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EF3B82"/>
    <w:rsid w:val="00F24839"/>
    <w:rsid w:val="00F54D40"/>
    <w:rsid w:val="00F615B2"/>
    <w:rsid w:val="00F674BB"/>
    <w:rsid w:val="00F72544"/>
    <w:rsid w:val="00F8142A"/>
    <w:rsid w:val="00F84BAD"/>
    <w:rsid w:val="00FA597B"/>
    <w:rsid w:val="00FC3DDC"/>
    <w:rsid w:val="00FD4958"/>
    <w:rsid w:val="00FE42ED"/>
    <w:rsid w:val="00FF036B"/>
    <w:rsid w:val="00FF0515"/>
    <w:rsid w:val="00FF53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29A68F-0DAF-47F6-951B-13634469A4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663</Words>
  <Characters>4180</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60</cp:revision>
  <cp:lastPrinted>1900-12-31T23:00:00Z</cp:lastPrinted>
  <dcterms:created xsi:type="dcterms:W3CDTF">2023-08-01T10:08:00Z</dcterms:created>
  <dcterms:modified xsi:type="dcterms:W3CDTF">2024-12-19T14:41:00Z</dcterms:modified>
</cp:coreProperties>
</file>