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22DCE1D8" w:rsidR="00561F57" w:rsidRDefault="00E01B7E" w:rsidP="00561F57">
      <w:pPr>
        <w:rPr>
          <w:rFonts w:ascii="Myriad Pro" w:eastAsiaTheme="majorEastAsia" w:hAnsi="Myriad Pro" w:cs="Segoe UI"/>
          <w:b/>
          <w:bCs/>
          <w:color w:val="0553A2"/>
          <w:sz w:val="32"/>
          <w:szCs w:val="32"/>
        </w:rPr>
      </w:pPr>
      <w:r>
        <w:rPr>
          <w:rFonts w:ascii="Myriad Pro" w:eastAsiaTheme="majorEastAsia" w:hAnsi="Myriad Pro" w:cs="Segoe UI"/>
          <w:b/>
          <w:bCs/>
          <w:color w:val="0553A2"/>
          <w:sz w:val="32"/>
          <w:szCs w:val="32"/>
        </w:rPr>
        <w:t xml:space="preserve">Zebra </w:t>
      </w:r>
      <w:r w:rsidR="007542E4" w:rsidRPr="007542E4">
        <w:rPr>
          <w:rFonts w:ascii="Myriad Pro" w:eastAsiaTheme="majorEastAsia" w:hAnsi="Myriad Pro" w:cs="Segoe UI"/>
          <w:b/>
          <w:bCs/>
          <w:color w:val="0553A2"/>
          <w:sz w:val="32"/>
          <w:szCs w:val="32"/>
        </w:rPr>
        <w:t xml:space="preserve">TC53e </w:t>
      </w:r>
      <w:r>
        <w:rPr>
          <w:rFonts w:ascii="Myriad Pro" w:eastAsiaTheme="majorEastAsia" w:hAnsi="Myriad Pro" w:cs="Segoe UI"/>
          <w:b/>
          <w:bCs/>
          <w:color w:val="0553A2"/>
          <w:sz w:val="32"/>
          <w:szCs w:val="32"/>
        </w:rPr>
        <w:t>/</w:t>
      </w:r>
      <w:r w:rsidR="007542E4" w:rsidRPr="007542E4">
        <w:rPr>
          <w:rFonts w:ascii="Myriad Pro" w:eastAsiaTheme="majorEastAsia" w:hAnsi="Myriad Pro" w:cs="Segoe UI"/>
          <w:b/>
          <w:bCs/>
          <w:color w:val="0553A2"/>
          <w:sz w:val="32"/>
          <w:szCs w:val="32"/>
        </w:rPr>
        <w:t xml:space="preserve"> TC58e Mobile Computer – Die Zukunft der Unternehmensmobilität</w:t>
      </w:r>
    </w:p>
    <w:p w14:paraId="2886994A" w14:textId="793BC890" w:rsidR="007542E4" w:rsidRPr="007542E4" w:rsidRDefault="007542E4" w:rsidP="007542E4">
      <w:pPr>
        <w:rPr>
          <w:rFonts w:ascii="Myriad Pro" w:hAnsi="Myriad Pro" w:cs="Arial"/>
          <w:noProof/>
          <w:color w:val="404040"/>
          <w:sz w:val="20"/>
          <w:szCs w:val="20"/>
        </w:rPr>
      </w:pPr>
      <w:r>
        <w:rPr>
          <w:rFonts w:ascii="Myriad Pro" w:hAnsi="Myriad Pro" w:cs="Arial"/>
          <w:b/>
          <w:noProof/>
          <w:color w:val="404040"/>
          <w:sz w:val="20"/>
          <w:szCs w:val="20"/>
        </w:rPr>
        <w:drawing>
          <wp:anchor distT="0" distB="0" distL="114300" distR="114300" simplePos="0" relativeHeight="251658240" behindDoc="0" locked="0" layoutInCell="1" allowOverlap="1" wp14:anchorId="64C60F0D" wp14:editId="2E34FFA5">
            <wp:simplePos x="0" y="0"/>
            <wp:positionH relativeFrom="column">
              <wp:posOffset>-720090</wp:posOffset>
            </wp:positionH>
            <wp:positionV relativeFrom="paragraph">
              <wp:posOffset>160020</wp:posOffset>
            </wp:positionV>
            <wp:extent cx="2071370" cy="1615440"/>
            <wp:effectExtent l="0" t="0" r="5080" b="381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1370" cy="16154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5EE9D2" w14:textId="77777777" w:rsidR="001C73B2" w:rsidRPr="001C73B2" w:rsidRDefault="001C73B2" w:rsidP="001C73B2">
      <w:pPr>
        <w:rPr>
          <w:rFonts w:ascii="Myriad Pro" w:hAnsi="Myriad Pro" w:cs="Arial"/>
          <w:b/>
          <w:noProof/>
          <w:color w:val="404040"/>
          <w:sz w:val="20"/>
          <w:szCs w:val="20"/>
        </w:rPr>
      </w:pPr>
      <w:r w:rsidRPr="001C73B2">
        <w:rPr>
          <w:rFonts w:ascii="Myriad Pro" w:hAnsi="Myriad Pro" w:cs="Arial"/>
          <w:b/>
          <w:noProof/>
          <w:color w:val="404040"/>
          <w:sz w:val="20"/>
          <w:szCs w:val="20"/>
        </w:rPr>
        <w:t>TC53e, TC53e-RFID und TC58e – Innovation und Leistung vereint!</w:t>
      </w:r>
    </w:p>
    <w:p w14:paraId="363D06F1" w14:textId="77777777" w:rsidR="001C73B2" w:rsidRPr="001C73B2" w:rsidRDefault="001C73B2" w:rsidP="001C73B2">
      <w:pPr>
        <w:rPr>
          <w:rFonts w:ascii="Myriad Pro" w:hAnsi="Myriad Pro" w:cs="Arial"/>
          <w:noProof/>
          <w:color w:val="404040"/>
          <w:sz w:val="20"/>
          <w:szCs w:val="20"/>
        </w:rPr>
      </w:pPr>
      <w:r w:rsidRPr="001C73B2">
        <w:rPr>
          <w:rFonts w:ascii="Myriad Pro" w:hAnsi="Myriad Pro" w:cs="Arial"/>
          <w:noProof/>
          <w:color w:val="404040"/>
          <w:sz w:val="20"/>
          <w:szCs w:val="20"/>
        </w:rPr>
        <w:t>Die TC53e, TC53e-RFID und TC58e gehören zur neuesten Generation der TC5-Serie von Zebra und bieten erweiterte Funktionen, um den steigenden Mobilitätsanforderungen gerecht zu werden. Diese Geräte setzen auf den bewährten TC53 und TC58 auf und integrieren den neuesten Qualcomm-Prozessor sowie Secure Elements für verbesserte Leistung und Sicherheit. Dank Wi-Fi 6E und 5G der zweiten Generation profitieren Sie von schnellen, zuverlässigen Drahtlosverbindungen und einer optimierten Anwendungsleistung. Zudem ermöglicht die UHF-RFID-Funktion mit kurzer Reichweite neue Anwendungsgebiete. Mit einem Gehäuseanteil von 25 % recyceltem Kunststoff sind diese Geräte die bisher nachhaltigsten in der TC5-Serie – perfekt für Unternehmen, die Wert auf Umweltverträglichkeit legen.</w:t>
      </w:r>
    </w:p>
    <w:p w14:paraId="5E401A60" w14:textId="77777777" w:rsidR="001C73B2" w:rsidRPr="001C73B2" w:rsidRDefault="001C73B2" w:rsidP="001C73B2">
      <w:pPr>
        <w:rPr>
          <w:rFonts w:ascii="Myriad Pro" w:hAnsi="Myriad Pro" w:cs="Arial"/>
          <w:noProof/>
          <w:color w:val="404040"/>
          <w:sz w:val="20"/>
          <w:szCs w:val="20"/>
        </w:rPr>
      </w:pPr>
    </w:p>
    <w:p w14:paraId="5C40B202" w14:textId="77777777" w:rsidR="001C73B2" w:rsidRPr="001C73B2" w:rsidRDefault="001C73B2" w:rsidP="001C73B2">
      <w:pPr>
        <w:rPr>
          <w:rFonts w:ascii="Myriad Pro" w:hAnsi="Myriad Pro" w:cs="Arial"/>
          <w:b/>
          <w:noProof/>
          <w:color w:val="404040"/>
          <w:sz w:val="20"/>
          <w:szCs w:val="20"/>
        </w:rPr>
      </w:pPr>
      <w:r w:rsidRPr="001C73B2">
        <w:rPr>
          <w:rFonts w:ascii="Myriad Pro" w:hAnsi="Myriad Pro" w:cs="Arial"/>
          <w:b/>
          <w:noProof/>
          <w:color w:val="404040"/>
          <w:sz w:val="20"/>
          <w:szCs w:val="20"/>
        </w:rPr>
        <w:t>Optimierte Strapazierfähigkeit und Leistung</w:t>
      </w:r>
    </w:p>
    <w:p w14:paraId="38F9EE76" w14:textId="77777777" w:rsidR="001C73B2" w:rsidRPr="001C73B2" w:rsidRDefault="001C73B2" w:rsidP="001C73B2">
      <w:pPr>
        <w:rPr>
          <w:rFonts w:ascii="Myriad Pro" w:hAnsi="Myriad Pro" w:cs="Arial"/>
          <w:noProof/>
          <w:color w:val="404040"/>
          <w:sz w:val="20"/>
          <w:szCs w:val="20"/>
        </w:rPr>
      </w:pPr>
      <w:r w:rsidRPr="001C73B2">
        <w:rPr>
          <w:rFonts w:ascii="Myriad Pro" w:hAnsi="Myriad Pro" w:cs="Arial"/>
          <w:noProof/>
          <w:color w:val="404040"/>
          <w:sz w:val="20"/>
          <w:szCs w:val="20"/>
        </w:rPr>
        <w:t>Die TC53e, TC53e-RFID und TC58e sind staub- und wasserdicht sowie sturzfest und überschlagresistent – ideal für den anspruchsvollen Arbeitsalltag, in dem maximale Produktivität und Rentabilität gefragt sind. Die kristallklare Audioqualität, unterstützt durch drei Mikrofone, zwei Lautsprecher und neuronale KI-Netze zur Rauschunterdrückung, sorgt dafür, dass Mitarbeiter jedes Wort bei Anrufen verstehen.</w:t>
      </w:r>
    </w:p>
    <w:p w14:paraId="673E08BF" w14:textId="77777777" w:rsidR="001C73B2" w:rsidRPr="001C73B2" w:rsidRDefault="001C73B2" w:rsidP="001C73B2">
      <w:pPr>
        <w:rPr>
          <w:rFonts w:ascii="Myriad Pro" w:hAnsi="Myriad Pro" w:cs="Arial"/>
          <w:noProof/>
          <w:color w:val="404040"/>
          <w:sz w:val="20"/>
          <w:szCs w:val="20"/>
        </w:rPr>
      </w:pPr>
    </w:p>
    <w:p w14:paraId="51E26618" w14:textId="77777777" w:rsidR="001C73B2" w:rsidRPr="001C73B2" w:rsidRDefault="001C73B2" w:rsidP="001C73B2">
      <w:pPr>
        <w:rPr>
          <w:rFonts w:ascii="Myriad Pro" w:hAnsi="Myriad Pro" w:cs="Arial"/>
          <w:b/>
          <w:noProof/>
          <w:color w:val="404040"/>
          <w:sz w:val="20"/>
          <w:szCs w:val="20"/>
        </w:rPr>
      </w:pPr>
      <w:r w:rsidRPr="001C73B2">
        <w:rPr>
          <w:rFonts w:ascii="Myriad Pro" w:hAnsi="Myriad Pro" w:cs="Arial"/>
          <w:b/>
          <w:noProof/>
          <w:color w:val="404040"/>
          <w:sz w:val="20"/>
          <w:szCs w:val="20"/>
        </w:rPr>
        <w:t>Sicherheit und Zukunftssicherheit</w:t>
      </w:r>
    </w:p>
    <w:p w14:paraId="75739755" w14:textId="77777777" w:rsidR="001C73B2" w:rsidRPr="001C73B2" w:rsidRDefault="001C73B2" w:rsidP="001C73B2">
      <w:pPr>
        <w:rPr>
          <w:rFonts w:ascii="Myriad Pro" w:hAnsi="Myriad Pro" w:cs="Arial"/>
          <w:noProof/>
          <w:color w:val="404040"/>
          <w:sz w:val="20"/>
          <w:szCs w:val="20"/>
        </w:rPr>
      </w:pPr>
      <w:r w:rsidRPr="001C73B2">
        <w:rPr>
          <w:rFonts w:ascii="Myriad Pro" w:hAnsi="Myriad Pro" w:cs="Arial"/>
          <w:noProof/>
          <w:color w:val="404040"/>
          <w:sz w:val="20"/>
          <w:szCs w:val="20"/>
        </w:rPr>
        <w:t>Mit einem speziellen Chip für Secure Elements bieten diese Geräte die beste physische Sicherheit für mobile Endgeräte. Der leistungsstarke Qualcomm-Prozessor ist fast doppelt so leistungsfähig wie die vorherige Generation und ermöglicht effizientes Multitasking mit bis zu 8 GB RAM und 128 GB Flash-Speicher. Die Unterstützung der neuesten Drahtlostechnologien wie 5G der zweiten Generation, Wi-Fi 6E und Bluetooth 5.3 gewährleistet die schnellste und zuverlässigste Drahtloskommunikation.</w:t>
      </w:r>
    </w:p>
    <w:p w14:paraId="6E81984E" w14:textId="77777777" w:rsidR="001C73B2" w:rsidRPr="001C73B2" w:rsidRDefault="001C73B2" w:rsidP="001C73B2">
      <w:pPr>
        <w:rPr>
          <w:rFonts w:ascii="Myriad Pro" w:hAnsi="Myriad Pro" w:cs="Arial"/>
          <w:noProof/>
          <w:color w:val="404040"/>
          <w:sz w:val="20"/>
          <w:szCs w:val="20"/>
        </w:rPr>
      </w:pPr>
    </w:p>
    <w:p w14:paraId="7CBCCF0F" w14:textId="77777777" w:rsidR="001C73B2" w:rsidRPr="001C73B2" w:rsidRDefault="001C73B2" w:rsidP="001C73B2">
      <w:pPr>
        <w:rPr>
          <w:rFonts w:ascii="Myriad Pro" w:hAnsi="Myriad Pro" w:cs="Arial"/>
          <w:b/>
          <w:noProof/>
          <w:color w:val="404040"/>
          <w:sz w:val="20"/>
          <w:szCs w:val="20"/>
        </w:rPr>
      </w:pPr>
      <w:r w:rsidRPr="001C73B2">
        <w:rPr>
          <w:rFonts w:ascii="Myriad Pro" w:hAnsi="Myriad Pro" w:cs="Arial"/>
          <w:b/>
          <w:noProof/>
          <w:color w:val="404040"/>
          <w:sz w:val="20"/>
          <w:szCs w:val="20"/>
        </w:rPr>
        <w:t>Vielseitigkeit und Innovation</w:t>
      </w:r>
    </w:p>
    <w:p w14:paraId="16CB6E6E" w14:textId="726073D9" w:rsidR="00A91F3B" w:rsidRPr="00A91F3B" w:rsidRDefault="001C73B2" w:rsidP="001C73B2">
      <w:pPr>
        <w:rPr>
          <w:rFonts w:ascii="Myriad Pro" w:hAnsi="Myriad Pro" w:cs="Arial"/>
          <w:noProof/>
          <w:color w:val="404040"/>
          <w:sz w:val="20"/>
          <w:szCs w:val="20"/>
        </w:rPr>
      </w:pPr>
      <w:r w:rsidRPr="001C73B2">
        <w:rPr>
          <w:rFonts w:ascii="Myriad Pro" w:hAnsi="Myriad Pro" w:cs="Arial"/>
          <w:noProof/>
          <w:color w:val="404040"/>
          <w:sz w:val="20"/>
          <w:szCs w:val="20"/>
        </w:rPr>
        <w:t>Die TC53e, TC53e-RFID und TC58e bieten eine Vielzahl von Funktionen und Lösungen, darunter flexible Scanoptionen für unterschiedliche Anwendungsfälle, eine integrierte UHF-RFID-Funktion (nur TC53e-RFID) für neue Einsatzmöglichkeiten sowie hochauflösende Kameras für detaillierte Fotos und Videokommunikation. Mit dem Identity Guardian ermöglichen Sie sekundenschnellen Zugriff auf gemeinsam genutzte Geräte, während die umweltfreundliche Akkutechnologie und nachhaltige Herstellung die Gesamtbetriebskosten senken und die Umweltbelastung minimieren.</w:t>
      </w:r>
      <w:r w:rsidR="007542E4">
        <w:rPr>
          <w:rFonts w:ascii="Myriad Pro" w:hAnsi="Myriad Pro" w:cs="Arial"/>
          <w:noProof/>
          <w:color w:val="404040"/>
          <w:sz w:val="20"/>
          <w:szCs w:val="20"/>
        </w:rPr>
        <w:t xml:space="preserve"> </w:t>
      </w:r>
      <w:r w:rsidR="007542E4" w:rsidRPr="007542E4">
        <w:rPr>
          <w:rFonts w:ascii="Myriad Pro" w:hAnsi="Myriad Pro" w:cs="Arial"/>
          <w:noProof/>
          <w:color w:val="404040"/>
          <w:sz w:val="20"/>
          <w:szCs w:val="20"/>
        </w:rPr>
        <w:t>Die Geräte sind ab sofort bei ICO Innovative Computer GmbH erhältlich.</w:t>
      </w:r>
    </w:p>
    <w:p w14:paraId="5D8667D1" w14:textId="42A36280" w:rsidR="002A14A6" w:rsidRDefault="002A14A6" w:rsidP="002A14A6">
      <w:pPr>
        <w:pStyle w:val="StandardWeb"/>
        <w:shd w:val="clear" w:color="auto" w:fill="FFFFFF"/>
        <w:textAlignment w:val="baseline"/>
        <w:rPr>
          <w:rFonts w:ascii="Myriad Pro" w:hAnsi="Myriad Pro" w:cs="Arial"/>
          <w:color w:val="404040"/>
          <w:sz w:val="20"/>
          <w:szCs w:val="20"/>
        </w:rPr>
      </w:pPr>
    </w:p>
    <w:p w14:paraId="70363B50" w14:textId="77777777" w:rsidR="00561F57" w:rsidRDefault="00561F57"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058A40A4" w:rsidR="00561F57" w:rsidRDefault="00561F57"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2A53FF72" w14:textId="737B8750" w:rsidR="007542E4" w:rsidRDefault="007542E4" w:rsidP="001C79A0">
      <w:pPr>
        <w:rPr>
          <w:rFonts w:ascii="Myriad Pro" w:hAnsi="Myriad Pro" w:cs="Arial"/>
          <w:sz w:val="20"/>
          <w:szCs w:val="20"/>
        </w:rPr>
      </w:pPr>
    </w:p>
    <w:p w14:paraId="6502EC2A" w14:textId="3C2AFADF" w:rsidR="007542E4" w:rsidRDefault="007542E4" w:rsidP="001C79A0">
      <w:pPr>
        <w:rPr>
          <w:rFonts w:ascii="Myriad Pro" w:hAnsi="Myriad Pro" w:cs="Arial"/>
          <w:sz w:val="20"/>
          <w:szCs w:val="20"/>
        </w:rPr>
      </w:pPr>
    </w:p>
    <w:p w14:paraId="2FC49CF7" w14:textId="24C688F9" w:rsidR="007542E4" w:rsidRDefault="007542E4" w:rsidP="001C79A0">
      <w:pPr>
        <w:rPr>
          <w:rFonts w:ascii="Myriad Pro" w:hAnsi="Myriad Pro" w:cs="Arial"/>
          <w:sz w:val="20"/>
          <w:szCs w:val="20"/>
        </w:rPr>
      </w:pPr>
      <w:bookmarkStart w:id="0" w:name="_GoBack"/>
      <w:bookmarkEnd w:id="0"/>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9"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8CBDBF" w14:textId="77777777" w:rsidR="00F15CC7" w:rsidRDefault="00F15CC7">
      <w:r>
        <w:separator/>
      </w:r>
    </w:p>
  </w:endnote>
  <w:endnote w:type="continuationSeparator" w:id="0">
    <w:p w14:paraId="032DA2CF" w14:textId="77777777" w:rsidR="00F15CC7" w:rsidRDefault="00F15C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D4A72E" w14:textId="77777777" w:rsidR="00F15CC7" w:rsidRDefault="00F15CC7">
      <w:r>
        <w:separator/>
      </w:r>
    </w:p>
  </w:footnote>
  <w:footnote w:type="continuationSeparator" w:id="0">
    <w:p w14:paraId="0440E2E8" w14:textId="77777777" w:rsidR="00F15CC7" w:rsidRDefault="00F15C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21A5"/>
    <w:rsid w:val="001840C6"/>
    <w:rsid w:val="00185162"/>
    <w:rsid w:val="00191201"/>
    <w:rsid w:val="001975E2"/>
    <w:rsid w:val="001A12D7"/>
    <w:rsid w:val="001A5EC1"/>
    <w:rsid w:val="001B72D4"/>
    <w:rsid w:val="001C73B2"/>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14A6"/>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D0458"/>
    <w:rsid w:val="00611C79"/>
    <w:rsid w:val="006426FD"/>
    <w:rsid w:val="006835DD"/>
    <w:rsid w:val="00684E52"/>
    <w:rsid w:val="00694ACD"/>
    <w:rsid w:val="006C2B6B"/>
    <w:rsid w:val="006C2C1A"/>
    <w:rsid w:val="006C5223"/>
    <w:rsid w:val="006D6331"/>
    <w:rsid w:val="006D660E"/>
    <w:rsid w:val="006F16F1"/>
    <w:rsid w:val="00700691"/>
    <w:rsid w:val="0070180C"/>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01DDF"/>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1B7E"/>
    <w:rsid w:val="00E065B2"/>
    <w:rsid w:val="00E06C28"/>
    <w:rsid w:val="00E13737"/>
    <w:rsid w:val="00E2340A"/>
    <w:rsid w:val="00E31897"/>
    <w:rsid w:val="00E368AF"/>
    <w:rsid w:val="00E36A32"/>
    <w:rsid w:val="00E4686F"/>
    <w:rsid w:val="00E91A74"/>
    <w:rsid w:val="00EB0CAD"/>
    <w:rsid w:val="00EB38A3"/>
    <w:rsid w:val="00EC6243"/>
    <w:rsid w:val="00ED2788"/>
    <w:rsid w:val="00EF1D2F"/>
    <w:rsid w:val="00F15CC7"/>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1C643B-DD27-4486-9554-61EA8D5D96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660</Words>
  <Characters>4159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40</cp:revision>
  <cp:lastPrinted>1900-12-31T23:00:00Z</cp:lastPrinted>
  <dcterms:created xsi:type="dcterms:W3CDTF">2023-08-01T10:08:00Z</dcterms:created>
  <dcterms:modified xsi:type="dcterms:W3CDTF">2024-04-10T06:34:00Z</dcterms:modified>
</cp:coreProperties>
</file>