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8F7061C" w14:textId="3BC70C42" w:rsidR="00591734" w:rsidRDefault="00591734" w:rsidP="00D700BD">
      <w:pPr>
        <w:pStyle w:val="StandardWeb"/>
        <w:shd w:val="clear" w:color="auto" w:fill="FFFFFF"/>
        <w:textAlignment w:val="baseline"/>
        <w:rPr>
          <w:rFonts w:ascii="Myriad Pro" w:eastAsiaTheme="majorEastAsia" w:hAnsi="Myriad Pro" w:cs="Segoe UI"/>
          <w:b/>
          <w:bCs/>
          <w:color w:val="0553A2"/>
          <w:sz w:val="32"/>
          <w:szCs w:val="32"/>
        </w:rPr>
      </w:pPr>
      <w:r w:rsidRPr="00591734">
        <w:rPr>
          <w:rFonts w:ascii="Myriad Pro" w:eastAsiaTheme="majorEastAsia" w:hAnsi="Myriad Pro" w:cs="Segoe UI"/>
          <w:b/>
          <w:bCs/>
          <w:color w:val="0553A2"/>
          <w:sz w:val="32"/>
          <w:szCs w:val="32"/>
        </w:rPr>
        <w:t>ICO Innovative Computer GmbH stellt den Zebra HC20/HC50 Mobile Computer mit Integriertem Scanner vor</w:t>
      </w:r>
    </w:p>
    <w:p w14:paraId="5DCE583B" w14:textId="1BAAF938" w:rsidR="00591734" w:rsidRPr="00591734" w:rsidRDefault="00591734" w:rsidP="00591734">
      <w:pPr>
        <w:pStyle w:val="StandardWeb"/>
        <w:shd w:val="clear" w:color="auto" w:fill="FFFFFF"/>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7585B87A" wp14:editId="4F94C40E">
            <wp:simplePos x="0" y="0"/>
            <wp:positionH relativeFrom="column">
              <wp:posOffset>-720238</wp:posOffset>
            </wp:positionH>
            <wp:positionV relativeFrom="paragraph">
              <wp:posOffset>100965</wp:posOffset>
            </wp:positionV>
            <wp:extent cx="2812415" cy="1668145"/>
            <wp:effectExtent l="0" t="0" r="6985" b="825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12415" cy="16681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91734">
        <w:rPr>
          <w:rFonts w:ascii="Myriad Pro" w:hAnsi="Myriad Pro" w:cs="Arial"/>
          <w:color w:val="404040"/>
          <w:sz w:val="20"/>
          <w:szCs w:val="20"/>
        </w:rPr>
        <w:t>Die ICO Innovative Computer GmbH, langjähriger Partner von Zebra, präsentiert stolz die neuesten Innovationen von Zebra im Bereich mobiler Computer: die Zebra HC20 und HC50 Modelle, inklusive des hochmodernen integrierten Scanners. Diese leistungsstarken Geräte bieten klinischen und nicht-klinischen Mitarbeitern im Gesundheitswesen alle notwendigen Funktionen zur Verbesserung von Effizienz, Genauigkeit und Patientenversorgung.</w:t>
      </w:r>
    </w:p>
    <w:p w14:paraId="514AC7D1" w14:textId="5A80BD39" w:rsidR="00591734" w:rsidRPr="00591734" w:rsidRDefault="00591734" w:rsidP="00591734">
      <w:pPr>
        <w:pStyle w:val="StandardWeb"/>
        <w:shd w:val="clear" w:color="auto" w:fill="FFFFFF"/>
        <w:textAlignment w:val="baseline"/>
        <w:rPr>
          <w:rFonts w:ascii="Myriad Pro" w:hAnsi="Myriad Pro" w:cs="Arial"/>
          <w:color w:val="404040"/>
          <w:sz w:val="20"/>
          <w:szCs w:val="20"/>
        </w:rPr>
      </w:pPr>
      <w:r w:rsidRPr="00591734">
        <w:rPr>
          <w:rFonts w:ascii="Myriad Pro" w:hAnsi="Myriad Pro" w:cs="Arial"/>
          <w:color w:val="404040"/>
          <w:sz w:val="20"/>
          <w:szCs w:val="20"/>
        </w:rPr>
        <w:t>Die HC20/HC50 Serie von Zebra, erhältlich über ICO Innovative Computer GmbH, kombiniert ein perfektes Gleichgewicht zwischen Ergonomie, Funktionen und Kosten. Das Taschenformat ermöglicht eine bequeme Handhabung, während das benutzerfreundliche Design, die einfache Desinfektion und die problemlose Verwaltung einen reibungslosen Einsatz im Gesundheitswesen gewährleisten. Exklusive Zebra-Funktionen wie der Device Tracker und Mobility DNA verbessern die Geräteverwaltung und steigern die Benutzerfreundlichkeit.</w:t>
      </w:r>
    </w:p>
    <w:p w14:paraId="08F9FD3C" w14:textId="7258FA21" w:rsidR="00591734" w:rsidRPr="00591734" w:rsidRDefault="00591734" w:rsidP="00591734">
      <w:pPr>
        <w:pStyle w:val="StandardWeb"/>
        <w:shd w:val="clear" w:color="auto" w:fill="FFFFFF"/>
        <w:textAlignment w:val="baseline"/>
        <w:rPr>
          <w:rFonts w:ascii="Myriad Pro" w:hAnsi="Myriad Pro" w:cs="Arial"/>
          <w:color w:val="404040"/>
          <w:sz w:val="20"/>
          <w:szCs w:val="20"/>
        </w:rPr>
      </w:pPr>
      <w:r w:rsidRPr="00591734">
        <w:rPr>
          <w:rFonts w:ascii="Myriad Pro" w:hAnsi="Myriad Pro" w:cs="Arial"/>
          <w:color w:val="404040"/>
          <w:sz w:val="20"/>
          <w:szCs w:val="20"/>
        </w:rPr>
        <w:t>Der integrierte Scanner ermöglicht das schnelle und präzise Scannen von Barcodes auf Patientenarmbändern, Arzneimittelfläschchen, Verbrauchsmaterialien und vielem mehr. Das desinfektionsmittelbeständige Design und das hochauflösende, randlose 6-Zoll-FHD+-Display machen die HC20/HC50 besonders für den Gesundheitssektor geeignet. Ergänzt wird dies durch innovative Funktionen wie die Notfalltaste, die sofortige Hilfe in kritischen Situationen ermöglicht.</w:t>
      </w:r>
    </w:p>
    <w:p w14:paraId="08CDE6ED" w14:textId="2945B5B7" w:rsidR="00591734" w:rsidRPr="00591734" w:rsidRDefault="00591734" w:rsidP="00591734">
      <w:pPr>
        <w:pStyle w:val="StandardWeb"/>
        <w:shd w:val="clear" w:color="auto" w:fill="FFFFFF"/>
        <w:textAlignment w:val="baseline"/>
        <w:rPr>
          <w:rFonts w:ascii="Myriad Pro" w:hAnsi="Myriad Pro" w:cs="Arial"/>
          <w:color w:val="404040"/>
          <w:sz w:val="20"/>
          <w:szCs w:val="20"/>
        </w:rPr>
      </w:pPr>
      <w:r w:rsidRPr="00591734">
        <w:rPr>
          <w:rFonts w:ascii="Myriad Pro" w:hAnsi="Myriad Pro" w:cs="Arial"/>
          <w:color w:val="404040"/>
          <w:sz w:val="20"/>
          <w:szCs w:val="20"/>
        </w:rPr>
        <w:t>Die HC20/HC50 Mobile Computer Serie bietet unübertroffene Akkufunktionen, darunter die Möglichkeit des Hot-Swap, um den Akku im laufenden Betrieb zu wechseln. Die blitzschnelle Datenerfassung, leistungsstarke Hardware und schnelle WLAN-Verbindungen machen die HC20/HC50 zur ultimativen Lösung im Gesundheitswesen.</w:t>
      </w:r>
    </w:p>
    <w:p w14:paraId="1588FA8B" w14:textId="5E20BED4" w:rsidR="00453E29" w:rsidRPr="00090684" w:rsidRDefault="00591734" w:rsidP="00591734">
      <w:pPr>
        <w:pStyle w:val="StandardWeb"/>
        <w:shd w:val="clear" w:color="auto" w:fill="FFFFFF"/>
        <w:textAlignment w:val="baseline"/>
        <w:rPr>
          <w:rFonts w:ascii="Myriad Pro" w:hAnsi="Myriad Pro" w:cs="Arial"/>
          <w:color w:val="404040"/>
          <w:sz w:val="20"/>
          <w:szCs w:val="20"/>
        </w:rPr>
      </w:pPr>
      <w:r w:rsidRPr="00591734">
        <w:rPr>
          <w:rFonts w:ascii="Myriad Pro" w:hAnsi="Myriad Pro" w:cs="Arial"/>
          <w:color w:val="404040"/>
          <w:sz w:val="20"/>
          <w:szCs w:val="20"/>
        </w:rPr>
        <w:t>Die Zebra HC20/HC50 Mobile Computer setzen neue Maßstäbe im Gesundheitswesen, indem sie fortschrittliche Technologien mit einer nutzerorientierten Gestaltung vereinen. Entdecken Sie die Zukunft der mobilen Datenerfassung und verbessern Sie die Qualität der Patientenversorgung.</w:t>
      </w:r>
      <w:r w:rsidR="003A43FD" w:rsidRPr="00D32C2F">
        <w:rPr>
          <w:rFonts w:ascii="Myriad Pro" w:hAnsi="Myriad Pro"/>
          <w:noProof/>
          <w:sz w:val="20"/>
          <w:szCs w:val="20"/>
        </w:rPr>
        <w:t xml:space="preserve"> </w:t>
      </w:r>
    </w:p>
    <w:p w14:paraId="35B87080" w14:textId="77777777" w:rsidR="00591734" w:rsidRDefault="00591734" w:rsidP="00453E29">
      <w:pPr>
        <w:pStyle w:val="StandardWeb"/>
        <w:shd w:val="clear" w:color="auto" w:fill="FFFFFF"/>
        <w:textAlignment w:val="baseline"/>
        <w:rPr>
          <w:rFonts w:ascii="Myriad Pro" w:hAnsi="Myriad Pro" w:cs="Arial"/>
          <w:sz w:val="22"/>
          <w:szCs w:val="22"/>
        </w:rPr>
      </w:pPr>
    </w:p>
    <w:p w14:paraId="1F52D472" w14:textId="77777777" w:rsidR="00591734" w:rsidRDefault="00591734" w:rsidP="00453E29">
      <w:pPr>
        <w:pStyle w:val="StandardWeb"/>
        <w:shd w:val="clear" w:color="auto" w:fill="FFFFFF"/>
        <w:textAlignment w:val="baseline"/>
        <w:rPr>
          <w:rFonts w:ascii="Myriad Pro" w:hAnsi="Myriad Pro" w:cs="Arial"/>
          <w:sz w:val="22"/>
          <w:szCs w:val="22"/>
        </w:rPr>
      </w:pPr>
    </w:p>
    <w:p w14:paraId="4AFDDB58" w14:textId="77777777" w:rsidR="00591734" w:rsidRDefault="00591734" w:rsidP="00453E29">
      <w:pPr>
        <w:pStyle w:val="StandardWeb"/>
        <w:shd w:val="clear" w:color="auto" w:fill="FFFFFF"/>
        <w:textAlignment w:val="baseline"/>
        <w:rPr>
          <w:rFonts w:ascii="Myriad Pro" w:hAnsi="Myriad Pro" w:cs="Arial"/>
          <w:sz w:val="22"/>
          <w:szCs w:val="22"/>
        </w:rPr>
      </w:pPr>
    </w:p>
    <w:p w14:paraId="03FC7799" w14:textId="77777777" w:rsidR="00591734" w:rsidRDefault="00591734" w:rsidP="00453E29">
      <w:pPr>
        <w:pStyle w:val="StandardWeb"/>
        <w:shd w:val="clear" w:color="auto" w:fill="FFFFFF"/>
        <w:textAlignment w:val="baseline"/>
        <w:rPr>
          <w:rFonts w:ascii="Myriad Pro" w:hAnsi="Myriad Pro" w:cs="Arial"/>
          <w:sz w:val="22"/>
          <w:szCs w:val="22"/>
        </w:rPr>
      </w:pPr>
    </w:p>
    <w:p w14:paraId="0CFB5425" w14:textId="77777777" w:rsidR="00591734" w:rsidRDefault="00591734" w:rsidP="00453E29">
      <w:pPr>
        <w:pStyle w:val="StandardWeb"/>
        <w:shd w:val="clear" w:color="auto" w:fill="FFFFFF"/>
        <w:textAlignment w:val="baseline"/>
        <w:rPr>
          <w:rFonts w:ascii="Myriad Pro" w:hAnsi="Myriad Pro" w:cs="Arial"/>
          <w:sz w:val="22"/>
          <w:szCs w:val="22"/>
        </w:rPr>
      </w:pPr>
    </w:p>
    <w:p w14:paraId="10FE7BCE" w14:textId="77777777" w:rsidR="00591734" w:rsidRDefault="00591734" w:rsidP="00453E29">
      <w:pPr>
        <w:pStyle w:val="StandardWeb"/>
        <w:shd w:val="clear" w:color="auto" w:fill="FFFFFF"/>
        <w:textAlignment w:val="baseline"/>
        <w:rPr>
          <w:rFonts w:ascii="Myriad Pro" w:hAnsi="Myriad Pro" w:cs="Arial"/>
          <w:sz w:val="22"/>
          <w:szCs w:val="22"/>
        </w:rPr>
      </w:pPr>
    </w:p>
    <w:p w14:paraId="11513918" w14:textId="20D7C71E" w:rsidR="001C79A0" w:rsidRPr="00453E29" w:rsidRDefault="001C79A0" w:rsidP="00453E29">
      <w:pPr>
        <w:pStyle w:val="StandardWeb"/>
        <w:shd w:val="clear" w:color="auto" w:fill="FFFFFF"/>
        <w:textAlignment w:val="baseline"/>
        <w:rPr>
          <w:rFonts w:ascii="Myriad Pro" w:hAnsi="Myriad Pro" w:cs="Arial"/>
          <w:color w:val="404040"/>
          <w:sz w:val="20"/>
          <w:szCs w:val="20"/>
        </w:rPr>
      </w:pPr>
      <w:bookmarkStart w:id="0" w:name="_GoBack"/>
      <w:bookmarkEnd w:id="0"/>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5DD37D" w14:textId="77777777" w:rsidR="00E712FD" w:rsidRDefault="00E712FD">
      <w:r>
        <w:separator/>
      </w:r>
    </w:p>
  </w:endnote>
  <w:endnote w:type="continuationSeparator" w:id="0">
    <w:p w14:paraId="2EFA5922" w14:textId="77777777" w:rsidR="00E712FD" w:rsidRDefault="00E712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843719" w14:textId="77777777" w:rsidR="00E712FD" w:rsidRDefault="00E712FD">
      <w:r>
        <w:separator/>
      </w:r>
    </w:p>
  </w:footnote>
  <w:footnote w:type="continuationSeparator" w:id="0">
    <w:p w14:paraId="37510979" w14:textId="77777777" w:rsidR="00E712FD" w:rsidRDefault="00E712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40C6"/>
    <w:rsid w:val="001849A7"/>
    <w:rsid w:val="00185162"/>
    <w:rsid w:val="00191201"/>
    <w:rsid w:val="001975E2"/>
    <w:rsid w:val="001A5EC1"/>
    <w:rsid w:val="001B72D4"/>
    <w:rsid w:val="001C79A0"/>
    <w:rsid w:val="001D4844"/>
    <w:rsid w:val="001E520D"/>
    <w:rsid w:val="001E657B"/>
    <w:rsid w:val="001F6710"/>
    <w:rsid w:val="001F7AD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48A8"/>
    <w:rsid w:val="00336FB7"/>
    <w:rsid w:val="00337F6A"/>
    <w:rsid w:val="00342D79"/>
    <w:rsid w:val="003855C4"/>
    <w:rsid w:val="003A19FB"/>
    <w:rsid w:val="003A43FD"/>
    <w:rsid w:val="00404A2E"/>
    <w:rsid w:val="004053C8"/>
    <w:rsid w:val="0045226B"/>
    <w:rsid w:val="00452965"/>
    <w:rsid w:val="00453E29"/>
    <w:rsid w:val="00480958"/>
    <w:rsid w:val="00483097"/>
    <w:rsid w:val="004A1E03"/>
    <w:rsid w:val="004A5EA1"/>
    <w:rsid w:val="004B5DBE"/>
    <w:rsid w:val="004D2971"/>
    <w:rsid w:val="0051661D"/>
    <w:rsid w:val="00531647"/>
    <w:rsid w:val="00550E21"/>
    <w:rsid w:val="005533C9"/>
    <w:rsid w:val="00554D90"/>
    <w:rsid w:val="00555EC4"/>
    <w:rsid w:val="005561BE"/>
    <w:rsid w:val="00557427"/>
    <w:rsid w:val="00583DB4"/>
    <w:rsid w:val="00591734"/>
    <w:rsid w:val="005A4ABD"/>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77E0D"/>
    <w:rsid w:val="0078282F"/>
    <w:rsid w:val="007A17E7"/>
    <w:rsid w:val="007A5080"/>
    <w:rsid w:val="007A5F1B"/>
    <w:rsid w:val="007C1ED2"/>
    <w:rsid w:val="007C34EB"/>
    <w:rsid w:val="00814242"/>
    <w:rsid w:val="0082224F"/>
    <w:rsid w:val="008249A4"/>
    <w:rsid w:val="008314C8"/>
    <w:rsid w:val="008822B8"/>
    <w:rsid w:val="00886249"/>
    <w:rsid w:val="0089296F"/>
    <w:rsid w:val="008A61F9"/>
    <w:rsid w:val="008B27D8"/>
    <w:rsid w:val="008C18AE"/>
    <w:rsid w:val="00904BE0"/>
    <w:rsid w:val="00911E8A"/>
    <w:rsid w:val="00947B46"/>
    <w:rsid w:val="0097555E"/>
    <w:rsid w:val="00983C5F"/>
    <w:rsid w:val="009905B3"/>
    <w:rsid w:val="00992B04"/>
    <w:rsid w:val="009A22B3"/>
    <w:rsid w:val="009C5E51"/>
    <w:rsid w:val="009F3690"/>
    <w:rsid w:val="00A10789"/>
    <w:rsid w:val="00A31529"/>
    <w:rsid w:val="00A55667"/>
    <w:rsid w:val="00A7664B"/>
    <w:rsid w:val="00A86640"/>
    <w:rsid w:val="00A9049E"/>
    <w:rsid w:val="00AB3D42"/>
    <w:rsid w:val="00AF6FDA"/>
    <w:rsid w:val="00AF7165"/>
    <w:rsid w:val="00B02E08"/>
    <w:rsid w:val="00B3121D"/>
    <w:rsid w:val="00B5145F"/>
    <w:rsid w:val="00B57887"/>
    <w:rsid w:val="00B57965"/>
    <w:rsid w:val="00B6667F"/>
    <w:rsid w:val="00B75274"/>
    <w:rsid w:val="00B775AC"/>
    <w:rsid w:val="00B913F5"/>
    <w:rsid w:val="00BA4AD8"/>
    <w:rsid w:val="00BB7E21"/>
    <w:rsid w:val="00BD5B17"/>
    <w:rsid w:val="00BE2095"/>
    <w:rsid w:val="00BE6502"/>
    <w:rsid w:val="00C03D07"/>
    <w:rsid w:val="00C11EA8"/>
    <w:rsid w:val="00C4281A"/>
    <w:rsid w:val="00C533AF"/>
    <w:rsid w:val="00C61CF0"/>
    <w:rsid w:val="00C74C68"/>
    <w:rsid w:val="00C81520"/>
    <w:rsid w:val="00CF2F66"/>
    <w:rsid w:val="00D17856"/>
    <w:rsid w:val="00D32C2F"/>
    <w:rsid w:val="00D56009"/>
    <w:rsid w:val="00D65F1A"/>
    <w:rsid w:val="00D700BD"/>
    <w:rsid w:val="00D80784"/>
    <w:rsid w:val="00D84930"/>
    <w:rsid w:val="00DA0791"/>
    <w:rsid w:val="00DA1B8D"/>
    <w:rsid w:val="00DC0E8F"/>
    <w:rsid w:val="00DF08B2"/>
    <w:rsid w:val="00DF5F0F"/>
    <w:rsid w:val="00E065B2"/>
    <w:rsid w:val="00E06C28"/>
    <w:rsid w:val="00E13737"/>
    <w:rsid w:val="00E36A32"/>
    <w:rsid w:val="00E712FD"/>
    <w:rsid w:val="00E91A74"/>
    <w:rsid w:val="00EB0CAD"/>
    <w:rsid w:val="00EB38A3"/>
    <w:rsid w:val="00EC6243"/>
    <w:rsid w:val="00ED2788"/>
    <w:rsid w:val="00F03D9B"/>
    <w:rsid w:val="00F24839"/>
    <w:rsid w:val="00F337A4"/>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D0E81F-1558-4199-865D-E6DB6C68B2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598</Words>
  <Characters>3773</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21</cp:revision>
  <cp:lastPrinted>1900-12-31T23:00:00Z</cp:lastPrinted>
  <dcterms:created xsi:type="dcterms:W3CDTF">2023-08-01T10:08:00Z</dcterms:created>
  <dcterms:modified xsi:type="dcterms:W3CDTF">2024-01-26T08:59:00Z</dcterms:modified>
</cp:coreProperties>
</file>