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1402F969" w14:textId="11B2C47F" w:rsidR="003A43FD" w:rsidRPr="00D700BD" w:rsidRDefault="00F11D74" w:rsidP="00D700BD">
      <w:pPr>
        <w:pStyle w:val="berschrift1"/>
        <w:spacing w:before="0"/>
        <w:rPr>
          <w:rFonts w:ascii="Myriad Pro" w:eastAsia="Times New Roman" w:hAnsi="Myriad Pro" w:cs="Segoe UI"/>
          <w:color w:val="0553A2"/>
          <w:sz w:val="48"/>
          <w:szCs w:val="48"/>
        </w:rPr>
      </w:pPr>
      <w:bookmarkStart w:id="0" w:name="_GoBack"/>
      <w:r>
        <w:rPr>
          <w:rFonts w:ascii="Myriad Pro" w:hAnsi="Myriad Pro" w:cs="Segoe UI"/>
          <w:b/>
          <w:bCs/>
          <w:noProof/>
          <w:color w:val="0553A2"/>
        </w:rPr>
        <w:drawing>
          <wp:anchor distT="0" distB="0" distL="114300" distR="114300" simplePos="0" relativeHeight="251658240" behindDoc="0" locked="0" layoutInCell="1" allowOverlap="1" wp14:anchorId="0444B982" wp14:editId="57204763">
            <wp:simplePos x="0" y="0"/>
            <wp:positionH relativeFrom="column">
              <wp:posOffset>-720395</wp:posOffset>
            </wp:positionH>
            <wp:positionV relativeFrom="paragraph">
              <wp:posOffset>0</wp:posOffset>
            </wp:positionV>
            <wp:extent cx="3491230" cy="2066290"/>
            <wp:effectExtent l="0" t="0" r="0"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491230" cy="2066290"/>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r w:rsidR="00A55979" w:rsidRPr="00A55979">
        <w:rPr>
          <w:rFonts w:ascii="Myriad Pro" w:hAnsi="Myriad Pro" w:cs="Segoe UI"/>
          <w:b/>
          <w:bCs/>
          <w:color w:val="0553A2"/>
        </w:rPr>
        <w:t>Flexibel einsetzbare Embedded PCs für die DIN-Rail Montage</w:t>
      </w:r>
    </w:p>
    <w:p w14:paraId="0FD30F45" w14:textId="64FE400F" w:rsidR="00A55979" w:rsidRPr="00A55979" w:rsidRDefault="00A55979" w:rsidP="00A55979">
      <w:pPr>
        <w:pStyle w:val="StandardWeb"/>
        <w:shd w:val="clear" w:color="auto" w:fill="FFFFFF"/>
        <w:textAlignment w:val="baseline"/>
        <w:rPr>
          <w:rFonts w:ascii="Myriad Pro" w:hAnsi="Myriad Pro" w:cs="Arial"/>
          <w:color w:val="404040"/>
          <w:sz w:val="20"/>
          <w:szCs w:val="20"/>
        </w:rPr>
      </w:pPr>
      <w:r w:rsidRPr="00A55979">
        <w:rPr>
          <w:rFonts w:ascii="Myriad Pro" w:hAnsi="Myriad Pro" w:cs="Arial"/>
          <w:color w:val="404040"/>
          <w:sz w:val="20"/>
          <w:szCs w:val="20"/>
        </w:rPr>
        <w:t xml:space="preserve">ICO Innovative Computer GmbH erweitert das Portfolio im Bereich Embedded PCs für die DIN-Rail Montage mit der Einführung ihrer neuesten Modelle </w:t>
      </w:r>
      <w:proofErr w:type="spellStart"/>
      <w:r w:rsidRPr="00A55979">
        <w:rPr>
          <w:rFonts w:ascii="Myriad Pro" w:hAnsi="Myriad Pro" w:cs="Arial"/>
          <w:color w:val="404040"/>
          <w:sz w:val="20"/>
          <w:szCs w:val="20"/>
        </w:rPr>
        <w:t>PicoSYS</w:t>
      </w:r>
      <w:proofErr w:type="spellEnd"/>
      <w:r w:rsidRPr="00A55979">
        <w:rPr>
          <w:rFonts w:ascii="Myriad Pro" w:hAnsi="Myriad Pro" w:cs="Arial"/>
          <w:color w:val="404040"/>
          <w:sz w:val="20"/>
          <w:szCs w:val="20"/>
        </w:rPr>
        <w:t xml:space="preserve"> 2860, </w:t>
      </w:r>
      <w:proofErr w:type="spellStart"/>
      <w:r w:rsidRPr="00A55979">
        <w:rPr>
          <w:rFonts w:ascii="Myriad Pro" w:hAnsi="Myriad Pro" w:cs="Arial"/>
          <w:color w:val="404040"/>
          <w:sz w:val="20"/>
          <w:szCs w:val="20"/>
        </w:rPr>
        <w:t>PicoSYS</w:t>
      </w:r>
      <w:proofErr w:type="spellEnd"/>
      <w:r w:rsidRPr="00A55979">
        <w:rPr>
          <w:rFonts w:ascii="Myriad Pro" w:hAnsi="Myriad Pro" w:cs="Arial"/>
          <w:color w:val="404040"/>
          <w:sz w:val="20"/>
          <w:szCs w:val="20"/>
        </w:rPr>
        <w:t xml:space="preserve"> 1660 und </w:t>
      </w:r>
      <w:proofErr w:type="spellStart"/>
      <w:r w:rsidRPr="00A55979">
        <w:rPr>
          <w:rFonts w:ascii="Myriad Pro" w:hAnsi="Myriad Pro" w:cs="Arial"/>
          <w:color w:val="404040"/>
          <w:sz w:val="20"/>
          <w:szCs w:val="20"/>
        </w:rPr>
        <w:t>PicoSYS</w:t>
      </w:r>
      <w:proofErr w:type="spellEnd"/>
      <w:r w:rsidRPr="00A55979">
        <w:rPr>
          <w:rFonts w:ascii="Myriad Pro" w:hAnsi="Myriad Pro" w:cs="Arial"/>
          <w:color w:val="404040"/>
          <w:sz w:val="20"/>
          <w:szCs w:val="20"/>
        </w:rPr>
        <w:t xml:space="preserve"> 1662. Diese leistungsstarken Geräte bieten nicht nur beeindruckende Hardware-Spezifikationen, sondern auch eine Vielzahl von Anpassungsmöglichkeiten, um den anspruchsvollsten industriellen Anwendungen gerecht zu werden.</w:t>
      </w:r>
    </w:p>
    <w:p w14:paraId="33BBF649" w14:textId="31A4BEC0" w:rsidR="00A55979" w:rsidRPr="00A55979" w:rsidRDefault="00A55979" w:rsidP="00A55979">
      <w:pPr>
        <w:pStyle w:val="StandardWeb"/>
        <w:shd w:val="clear" w:color="auto" w:fill="FFFFFF"/>
        <w:textAlignment w:val="baseline"/>
        <w:rPr>
          <w:rFonts w:ascii="Myriad Pro" w:hAnsi="Myriad Pro" w:cs="Arial"/>
          <w:color w:val="404040"/>
          <w:sz w:val="20"/>
          <w:szCs w:val="20"/>
        </w:rPr>
      </w:pPr>
      <w:proofErr w:type="spellStart"/>
      <w:r w:rsidRPr="00A55979">
        <w:rPr>
          <w:rFonts w:ascii="Myriad Pro" w:hAnsi="Myriad Pro" w:cs="Arial"/>
          <w:b/>
          <w:color w:val="404040"/>
          <w:sz w:val="20"/>
          <w:szCs w:val="20"/>
        </w:rPr>
        <w:t>PicoSYS</w:t>
      </w:r>
      <w:proofErr w:type="spellEnd"/>
      <w:r w:rsidRPr="00A55979">
        <w:rPr>
          <w:rFonts w:ascii="Myriad Pro" w:hAnsi="Myriad Pro" w:cs="Arial"/>
          <w:b/>
          <w:color w:val="404040"/>
          <w:sz w:val="20"/>
          <w:szCs w:val="20"/>
        </w:rPr>
        <w:t xml:space="preserve"> 2860 Embedded PC</w:t>
      </w:r>
      <w:r>
        <w:rPr>
          <w:rFonts w:ascii="Myriad Pro" w:hAnsi="Myriad Pro" w:cs="Arial"/>
          <w:color w:val="404040"/>
          <w:sz w:val="20"/>
          <w:szCs w:val="20"/>
        </w:rPr>
        <w:br/>
      </w:r>
      <w:r w:rsidRPr="00A55979">
        <w:rPr>
          <w:rFonts w:ascii="Myriad Pro" w:hAnsi="Myriad Pro" w:cs="Arial"/>
          <w:color w:val="404040"/>
          <w:sz w:val="20"/>
          <w:szCs w:val="20"/>
        </w:rPr>
        <w:t xml:space="preserve">Der </w:t>
      </w:r>
      <w:proofErr w:type="spellStart"/>
      <w:r w:rsidRPr="00A55979">
        <w:rPr>
          <w:rFonts w:ascii="Myriad Pro" w:hAnsi="Myriad Pro" w:cs="Arial"/>
          <w:color w:val="404040"/>
          <w:sz w:val="20"/>
          <w:szCs w:val="20"/>
        </w:rPr>
        <w:t>lüfterlose</w:t>
      </w:r>
      <w:proofErr w:type="spellEnd"/>
      <w:r w:rsidRPr="00A55979">
        <w:rPr>
          <w:rFonts w:ascii="Myriad Pro" w:hAnsi="Myriad Pro" w:cs="Arial"/>
          <w:color w:val="404040"/>
          <w:sz w:val="20"/>
          <w:szCs w:val="20"/>
        </w:rPr>
        <w:t xml:space="preserve"> </w:t>
      </w:r>
      <w:proofErr w:type="spellStart"/>
      <w:r w:rsidRPr="00A55979">
        <w:rPr>
          <w:rFonts w:ascii="Myriad Pro" w:hAnsi="Myriad Pro" w:cs="Arial"/>
          <w:color w:val="404040"/>
          <w:sz w:val="20"/>
          <w:szCs w:val="20"/>
        </w:rPr>
        <w:t>PicoSYS</w:t>
      </w:r>
      <w:proofErr w:type="spellEnd"/>
      <w:r w:rsidRPr="00A55979">
        <w:rPr>
          <w:rFonts w:ascii="Myriad Pro" w:hAnsi="Myriad Pro" w:cs="Arial"/>
          <w:color w:val="404040"/>
          <w:sz w:val="20"/>
          <w:szCs w:val="20"/>
        </w:rPr>
        <w:t xml:space="preserve"> 2860 ist mit einem Intel® Celeron® J6412 2.0GHz Prozessor ausgestattet und bietet 8 GB RAM, erweiterbar auf bis zu 32 GB. Mit einem 256GB SSD-Laufwerk, zwei Gigabit LAN-Anschlüssen, optionaler WLAN-Funktion und zahlreichen Schnittstellen, einschließlich HDMI, RS232, RS422, RS485, USB 2.0, USB 3.2 Gen 2 Typ-A und 8 Digital I/O Ports, erfüllt dieses Gerät die Anforderungen anspruchsvoller industrieller Umgebungen. Das System ist Windows 11-fähig, unterstützt verschiedene Betriebssysteme wie Windows und Linux, und verfügt über einen erweiterten Temperaturbereich von -20°C bis 60°C. Mit Montagemöglichkeiten an der Wand oder auf der Hutschiene bietet der </w:t>
      </w:r>
      <w:proofErr w:type="spellStart"/>
      <w:r w:rsidRPr="00A55979">
        <w:rPr>
          <w:rFonts w:ascii="Myriad Pro" w:hAnsi="Myriad Pro" w:cs="Arial"/>
          <w:color w:val="404040"/>
          <w:sz w:val="20"/>
          <w:szCs w:val="20"/>
        </w:rPr>
        <w:t>PicoSYS</w:t>
      </w:r>
      <w:proofErr w:type="spellEnd"/>
      <w:r w:rsidRPr="00A55979">
        <w:rPr>
          <w:rFonts w:ascii="Myriad Pro" w:hAnsi="Myriad Pro" w:cs="Arial"/>
          <w:color w:val="404040"/>
          <w:sz w:val="20"/>
          <w:szCs w:val="20"/>
        </w:rPr>
        <w:t xml:space="preserve"> 2860 höchste Flexibilität.</w:t>
      </w:r>
    </w:p>
    <w:p w14:paraId="55D4A144" w14:textId="223024E1" w:rsidR="00A55979" w:rsidRPr="00A55979" w:rsidRDefault="00A55979" w:rsidP="00A55979">
      <w:pPr>
        <w:pStyle w:val="StandardWeb"/>
        <w:shd w:val="clear" w:color="auto" w:fill="FFFFFF"/>
        <w:textAlignment w:val="baseline"/>
        <w:rPr>
          <w:rFonts w:ascii="Myriad Pro" w:hAnsi="Myriad Pro" w:cs="Arial"/>
          <w:color w:val="404040"/>
          <w:sz w:val="20"/>
          <w:szCs w:val="20"/>
        </w:rPr>
      </w:pPr>
      <w:proofErr w:type="spellStart"/>
      <w:r w:rsidRPr="00A55979">
        <w:rPr>
          <w:rFonts w:ascii="Myriad Pro" w:hAnsi="Myriad Pro" w:cs="Arial"/>
          <w:b/>
          <w:color w:val="404040"/>
          <w:sz w:val="20"/>
          <w:szCs w:val="20"/>
        </w:rPr>
        <w:t>PicoSYS</w:t>
      </w:r>
      <w:proofErr w:type="spellEnd"/>
      <w:r w:rsidRPr="00A55979">
        <w:rPr>
          <w:rFonts w:ascii="Myriad Pro" w:hAnsi="Myriad Pro" w:cs="Arial"/>
          <w:b/>
          <w:color w:val="404040"/>
          <w:sz w:val="20"/>
          <w:szCs w:val="20"/>
        </w:rPr>
        <w:t xml:space="preserve"> 1660 Embedded PC</w:t>
      </w:r>
      <w:r>
        <w:rPr>
          <w:rFonts w:ascii="Myriad Pro" w:hAnsi="Myriad Pro" w:cs="Arial"/>
          <w:color w:val="404040"/>
          <w:sz w:val="20"/>
          <w:szCs w:val="20"/>
        </w:rPr>
        <w:br/>
      </w:r>
      <w:r w:rsidRPr="00A55979">
        <w:rPr>
          <w:rFonts w:ascii="Myriad Pro" w:hAnsi="Myriad Pro" w:cs="Arial"/>
          <w:color w:val="404040"/>
          <w:sz w:val="20"/>
          <w:szCs w:val="20"/>
        </w:rPr>
        <w:t xml:space="preserve">Der </w:t>
      </w:r>
      <w:proofErr w:type="spellStart"/>
      <w:r w:rsidRPr="00A55979">
        <w:rPr>
          <w:rFonts w:ascii="Myriad Pro" w:hAnsi="Myriad Pro" w:cs="Arial"/>
          <w:color w:val="404040"/>
          <w:sz w:val="20"/>
          <w:szCs w:val="20"/>
        </w:rPr>
        <w:t>PicoSYS</w:t>
      </w:r>
      <w:proofErr w:type="spellEnd"/>
      <w:r w:rsidRPr="00A55979">
        <w:rPr>
          <w:rFonts w:ascii="Myriad Pro" w:hAnsi="Myriad Pro" w:cs="Arial"/>
          <w:color w:val="404040"/>
          <w:sz w:val="20"/>
          <w:szCs w:val="20"/>
        </w:rPr>
        <w:t xml:space="preserve"> 1660, ein </w:t>
      </w:r>
      <w:proofErr w:type="spellStart"/>
      <w:r w:rsidRPr="00A55979">
        <w:rPr>
          <w:rFonts w:ascii="Myriad Pro" w:hAnsi="Myriad Pro" w:cs="Arial"/>
          <w:color w:val="404040"/>
          <w:sz w:val="20"/>
          <w:szCs w:val="20"/>
        </w:rPr>
        <w:t>lüfterloser</w:t>
      </w:r>
      <w:proofErr w:type="spellEnd"/>
      <w:r w:rsidRPr="00A55979">
        <w:rPr>
          <w:rFonts w:ascii="Myriad Pro" w:hAnsi="Myriad Pro" w:cs="Arial"/>
          <w:color w:val="404040"/>
          <w:sz w:val="20"/>
          <w:szCs w:val="20"/>
        </w:rPr>
        <w:t xml:space="preserve"> Embedded PC, wird von einem Intel® Core™ i3-10100 4/8 3,6 GHz Prozessor angetrieben und bietet 8 GB RAM, erweiterbar auf bis zu 64 GB. Mit dem 256GB SSD-Laufwerk, unterstützt es zwei Gigabit LAN-Anschlüsse, optional WLAN, zwei </w:t>
      </w:r>
      <w:proofErr w:type="spellStart"/>
      <w:r w:rsidRPr="00A55979">
        <w:rPr>
          <w:rFonts w:ascii="Myriad Pro" w:hAnsi="Myriad Pro" w:cs="Arial"/>
          <w:color w:val="404040"/>
          <w:sz w:val="20"/>
          <w:szCs w:val="20"/>
        </w:rPr>
        <w:t>Grafikports</w:t>
      </w:r>
      <w:proofErr w:type="spellEnd"/>
      <w:r w:rsidRPr="00A55979">
        <w:rPr>
          <w:rFonts w:ascii="Myriad Pro" w:hAnsi="Myriad Pro" w:cs="Arial"/>
          <w:color w:val="404040"/>
          <w:sz w:val="20"/>
          <w:szCs w:val="20"/>
        </w:rPr>
        <w:t xml:space="preserve"> (DVI-I, HDMI), RS232, RS422, RS485, USB 2.0, USB 3.2 Gen 2 Typ-A und 4 Digital I/O Ports. Dieses Modell ist ebenfalls Windows 11-fähig, unterstützt </w:t>
      </w:r>
      <w:proofErr w:type="spellStart"/>
      <w:r w:rsidRPr="00A55979">
        <w:rPr>
          <w:rFonts w:ascii="Myriad Pro" w:hAnsi="Myriad Pro" w:cs="Arial"/>
          <w:color w:val="404040"/>
          <w:sz w:val="20"/>
          <w:szCs w:val="20"/>
        </w:rPr>
        <w:t>EtherCat</w:t>
      </w:r>
      <w:proofErr w:type="spellEnd"/>
      <w:r w:rsidRPr="00A55979">
        <w:rPr>
          <w:rFonts w:ascii="Myriad Pro" w:hAnsi="Myriad Pro" w:cs="Arial"/>
          <w:color w:val="404040"/>
          <w:sz w:val="20"/>
          <w:szCs w:val="20"/>
        </w:rPr>
        <w:t xml:space="preserve"> und ist für den Einsatz in einem erweiterten Temperaturbereich von -20°C bis 60°C ausgelegt. Auch hier ermöglichen Montagemöglichkeiten an der Wand oder auf der Hutschiene eine flexible Integration.</w:t>
      </w:r>
    </w:p>
    <w:p w14:paraId="7688EAC9" w14:textId="7B36C39E" w:rsidR="00A55979" w:rsidRPr="00A55979" w:rsidRDefault="00A55979" w:rsidP="00A55979">
      <w:pPr>
        <w:pStyle w:val="StandardWeb"/>
        <w:shd w:val="clear" w:color="auto" w:fill="FFFFFF"/>
        <w:textAlignment w:val="baseline"/>
        <w:rPr>
          <w:rFonts w:ascii="Myriad Pro" w:hAnsi="Myriad Pro" w:cs="Arial"/>
          <w:color w:val="404040"/>
          <w:sz w:val="20"/>
          <w:szCs w:val="20"/>
        </w:rPr>
      </w:pPr>
      <w:proofErr w:type="spellStart"/>
      <w:r w:rsidRPr="00A55979">
        <w:rPr>
          <w:rFonts w:ascii="Myriad Pro" w:hAnsi="Myriad Pro" w:cs="Arial"/>
          <w:b/>
          <w:color w:val="404040"/>
          <w:sz w:val="20"/>
          <w:szCs w:val="20"/>
        </w:rPr>
        <w:t>PicoSYS</w:t>
      </w:r>
      <w:proofErr w:type="spellEnd"/>
      <w:r w:rsidRPr="00A55979">
        <w:rPr>
          <w:rFonts w:ascii="Myriad Pro" w:hAnsi="Myriad Pro" w:cs="Arial"/>
          <w:b/>
          <w:color w:val="404040"/>
          <w:sz w:val="20"/>
          <w:szCs w:val="20"/>
        </w:rPr>
        <w:t xml:space="preserve"> 1662 Embedded PC</w:t>
      </w:r>
      <w:r>
        <w:rPr>
          <w:rFonts w:ascii="Myriad Pro" w:hAnsi="Myriad Pro" w:cs="Arial"/>
          <w:color w:val="404040"/>
          <w:sz w:val="20"/>
          <w:szCs w:val="20"/>
        </w:rPr>
        <w:br/>
      </w:r>
      <w:r w:rsidRPr="00A55979">
        <w:rPr>
          <w:rFonts w:ascii="Myriad Pro" w:hAnsi="Myriad Pro" w:cs="Arial"/>
          <w:color w:val="404040"/>
          <w:sz w:val="20"/>
          <w:szCs w:val="20"/>
        </w:rPr>
        <w:t xml:space="preserve">Mit dem </w:t>
      </w:r>
      <w:proofErr w:type="spellStart"/>
      <w:r w:rsidRPr="00A55979">
        <w:rPr>
          <w:rFonts w:ascii="Myriad Pro" w:hAnsi="Myriad Pro" w:cs="Arial"/>
          <w:color w:val="404040"/>
          <w:sz w:val="20"/>
          <w:szCs w:val="20"/>
        </w:rPr>
        <w:t>PicoSYS</w:t>
      </w:r>
      <w:proofErr w:type="spellEnd"/>
      <w:r w:rsidRPr="00A55979">
        <w:rPr>
          <w:rFonts w:ascii="Myriad Pro" w:hAnsi="Myriad Pro" w:cs="Arial"/>
          <w:color w:val="404040"/>
          <w:sz w:val="20"/>
          <w:szCs w:val="20"/>
        </w:rPr>
        <w:t xml:space="preserve"> 1662 setzt ICO einen weiteren Meilenstein. Der </w:t>
      </w:r>
      <w:proofErr w:type="spellStart"/>
      <w:r w:rsidRPr="00A55979">
        <w:rPr>
          <w:rFonts w:ascii="Myriad Pro" w:hAnsi="Myriad Pro" w:cs="Arial"/>
          <w:color w:val="404040"/>
          <w:sz w:val="20"/>
          <w:szCs w:val="20"/>
        </w:rPr>
        <w:t>lüfterlose</w:t>
      </w:r>
      <w:proofErr w:type="spellEnd"/>
      <w:r w:rsidRPr="00A55979">
        <w:rPr>
          <w:rFonts w:ascii="Myriad Pro" w:hAnsi="Myriad Pro" w:cs="Arial"/>
          <w:color w:val="404040"/>
          <w:sz w:val="20"/>
          <w:szCs w:val="20"/>
        </w:rPr>
        <w:t xml:space="preserve"> Embedded PC wird von einem Intel® Core™ i7-10700 8/16 2,9 GHz Prozessor angetrieben und bietet 16 GB RAM, erweiterbar auf bis zu 64 GB. Mit einem SSD-Laufwerk von 512 GB, zwei Gigabit LAN-Anschlüssen, optional WLAN, zwei </w:t>
      </w:r>
      <w:proofErr w:type="spellStart"/>
      <w:r w:rsidRPr="00A55979">
        <w:rPr>
          <w:rFonts w:ascii="Myriad Pro" w:hAnsi="Myriad Pro" w:cs="Arial"/>
          <w:color w:val="404040"/>
          <w:sz w:val="20"/>
          <w:szCs w:val="20"/>
        </w:rPr>
        <w:t>Grafikports</w:t>
      </w:r>
      <w:proofErr w:type="spellEnd"/>
      <w:r w:rsidRPr="00A55979">
        <w:rPr>
          <w:rFonts w:ascii="Myriad Pro" w:hAnsi="Myriad Pro" w:cs="Arial"/>
          <w:color w:val="404040"/>
          <w:sz w:val="20"/>
          <w:szCs w:val="20"/>
        </w:rPr>
        <w:t xml:space="preserve"> (DVI-I, HDMI), RS232, RS422, RS485, USB 2.0, USB 3.2 Gen 2 Typ-A und 4 Digital I/O Ports. Das Modell unterstützt </w:t>
      </w:r>
      <w:proofErr w:type="spellStart"/>
      <w:r w:rsidRPr="00A55979">
        <w:rPr>
          <w:rFonts w:ascii="Myriad Pro" w:hAnsi="Myriad Pro" w:cs="Arial"/>
          <w:color w:val="404040"/>
          <w:sz w:val="20"/>
          <w:szCs w:val="20"/>
        </w:rPr>
        <w:t>EtherCat</w:t>
      </w:r>
      <w:proofErr w:type="spellEnd"/>
      <w:r w:rsidRPr="00A55979">
        <w:rPr>
          <w:rFonts w:ascii="Myriad Pro" w:hAnsi="Myriad Pro" w:cs="Arial"/>
          <w:color w:val="404040"/>
          <w:sz w:val="20"/>
          <w:szCs w:val="20"/>
        </w:rPr>
        <w:t xml:space="preserve">, ist Windows 11-fähig und wurde für den Einsatz in einem erweiterten Temperaturbereich von -20°C bis 60°C entwickelt. Auch der </w:t>
      </w:r>
      <w:proofErr w:type="spellStart"/>
      <w:r w:rsidRPr="00A55979">
        <w:rPr>
          <w:rFonts w:ascii="Myriad Pro" w:hAnsi="Myriad Pro" w:cs="Arial"/>
          <w:color w:val="404040"/>
          <w:sz w:val="20"/>
          <w:szCs w:val="20"/>
        </w:rPr>
        <w:t>PicoSYS</w:t>
      </w:r>
      <w:proofErr w:type="spellEnd"/>
      <w:r w:rsidRPr="00A55979">
        <w:rPr>
          <w:rFonts w:ascii="Myriad Pro" w:hAnsi="Myriad Pro" w:cs="Arial"/>
          <w:color w:val="404040"/>
          <w:sz w:val="20"/>
          <w:szCs w:val="20"/>
        </w:rPr>
        <w:t xml:space="preserve"> 1662 bietet Montagemöglichkeiten an der Wand oder auf der Hutschiene.</w:t>
      </w:r>
    </w:p>
    <w:p w14:paraId="0B177FDB" w14:textId="657AB46D" w:rsidR="0041169D" w:rsidRDefault="00A55979" w:rsidP="00453E29">
      <w:pPr>
        <w:pStyle w:val="StandardWeb"/>
        <w:shd w:val="clear" w:color="auto" w:fill="FFFFFF"/>
        <w:textAlignment w:val="baseline"/>
        <w:rPr>
          <w:rFonts w:ascii="Myriad Pro" w:hAnsi="Myriad Pro" w:cs="Arial"/>
          <w:sz w:val="22"/>
          <w:szCs w:val="22"/>
        </w:rPr>
      </w:pPr>
      <w:r w:rsidRPr="00A55979">
        <w:rPr>
          <w:rFonts w:ascii="Myriad Pro" w:hAnsi="Myriad Pro" w:cs="Arial"/>
          <w:color w:val="404040"/>
          <w:sz w:val="20"/>
          <w:szCs w:val="20"/>
        </w:rPr>
        <w:t xml:space="preserve">Die </w:t>
      </w:r>
      <w:proofErr w:type="spellStart"/>
      <w:r w:rsidRPr="00A55979">
        <w:rPr>
          <w:rFonts w:ascii="Myriad Pro" w:hAnsi="Myriad Pro" w:cs="Arial"/>
          <w:color w:val="404040"/>
          <w:sz w:val="20"/>
          <w:szCs w:val="20"/>
        </w:rPr>
        <w:t>PicoSYS</w:t>
      </w:r>
      <w:proofErr w:type="spellEnd"/>
      <w:r w:rsidRPr="00A55979">
        <w:rPr>
          <w:rFonts w:ascii="Myriad Pro" w:hAnsi="Myriad Pro" w:cs="Arial"/>
          <w:color w:val="404040"/>
          <w:sz w:val="20"/>
          <w:szCs w:val="20"/>
        </w:rPr>
        <w:t>-Serie von Innovative Computer GmbH eignet sich für eine Vielzahl von Anwendungen, darunter industrielle Automatisierung, Bildverarbeitung, Prozesssteuerung, Überwachungssysteme und viele weitere. Durch die optionale Anpassung in kleinen Stückzahlen durch ICO Innovative Computer GmbH können Kunden sicher sein, dass die Geräte exakt auf ihre spezifischen Anforderungen zugeschnitten sind. Der Einsatz dieser Embedded PCs wird in Bereichen wie Fabrikautomation, Logistik, Energieversorgung, Maschinensteuerung und anderen anspruchsvollen Industriezweigen entscheidende Effizienzgewinne und Zuverlässigkeit bringen.</w:t>
      </w:r>
    </w:p>
    <w:p w14:paraId="11513918" w14:textId="78FE9A01" w:rsidR="001C79A0" w:rsidRPr="00453E29" w:rsidRDefault="001C79A0" w:rsidP="00453E29">
      <w:pPr>
        <w:pStyle w:val="StandardWeb"/>
        <w:shd w:val="clear" w:color="auto" w:fill="FFFFFF"/>
        <w:textAlignment w:val="baseline"/>
        <w:rPr>
          <w:rFonts w:ascii="Myriad Pro" w:hAnsi="Myriad Pro" w:cs="Arial"/>
          <w:color w:val="404040"/>
          <w:sz w:val="20"/>
          <w:szCs w:val="20"/>
        </w:rPr>
      </w:pPr>
      <w:r w:rsidRPr="00D32C2F">
        <w:rPr>
          <w:rFonts w:ascii="Myriad Pro" w:hAnsi="Myriad Pro" w:cs="Arial"/>
          <w:sz w:val="22"/>
          <w:szCs w:val="22"/>
        </w:rPr>
        <w:t>Weitere Pressemeldungen und Bildmaterial finden Sie unter</w:t>
      </w:r>
      <w:r w:rsidRPr="00D32C2F">
        <w:rPr>
          <w:rFonts w:ascii="Myriad Pro" w:hAnsi="Myriad Pro" w:cs="Arial"/>
          <w:b/>
          <w:sz w:val="22"/>
          <w:szCs w:val="22"/>
        </w:rPr>
        <w:t xml:space="preserve"> </w:t>
      </w:r>
      <w:hyperlink r:id="rId9" w:history="1">
        <w:r w:rsidRPr="00D32C2F">
          <w:rPr>
            <w:rStyle w:val="Hyperlink"/>
            <w:rFonts w:ascii="Myriad Pro" w:hAnsi="Myriad Pro" w:cs="Arial"/>
            <w:b/>
            <w:sz w:val="22"/>
            <w:szCs w:val="22"/>
          </w:rPr>
          <w:t>www.ico.de/presse</w:t>
        </w:r>
      </w:hyperlink>
    </w:p>
    <w:p w14:paraId="740818DE" w14:textId="29319C61" w:rsidR="001C79A0" w:rsidRPr="00D32C2F" w:rsidRDefault="001C79A0" w:rsidP="001C79A0">
      <w:pPr>
        <w:rPr>
          <w:rFonts w:ascii="Myriad Pro" w:hAnsi="Myriad Pro" w:cs="Arial"/>
          <w:b/>
          <w:sz w:val="22"/>
          <w:szCs w:val="22"/>
        </w:rPr>
      </w:pPr>
    </w:p>
    <w:p w14:paraId="30863F60" w14:textId="77777777" w:rsidR="002A5A0A" w:rsidRPr="00D32C2F" w:rsidRDefault="002A5A0A" w:rsidP="001C79A0">
      <w:pPr>
        <w:rPr>
          <w:rFonts w:ascii="Myriad Pro" w:hAnsi="Myriad Pro" w:cs="Arial"/>
          <w:b/>
          <w:sz w:val="20"/>
          <w:szCs w:val="20"/>
        </w:rPr>
      </w:pPr>
    </w:p>
    <w:p w14:paraId="41B31178" w14:textId="595B502E"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264F0E98"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1D7DF969"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3B31CA73" w:rsidR="001C79A0" w:rsidRPr="005A4ABD" w:rsidRDefault="001C79A0" w:rsidP="005A4ABD">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5A4ABD"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33979BB" w14:textId="77777777" w:rsidR="007E4734" w:rsidRDefault="007E4734">
      <w:r>
        <w:separator/>
      </w:r>
    </w:p>
  </w:endnote>
  <w:endnote w:type="continuationSeparator" w:id="0">
    <w:p w14:paraId="2B41572F" w14:textId="77777777" w:rsidR="007E4734" w:rsidRDefault="007E47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7169761" w14:textId="77777777" w:rsidR="007E4734" w:rsidRDefault="007E4734">
      <w:r>
        <w:separator/>
      </w:r>
    </w:p>
  </w:footnote>
  <w:footnote w:type="continuationSeparator" w:id="0">
    <w:p w14:paraId="2E1FBD97" w14:textId="77777777" w:rsidR="007E4734" w:rsidRDefault="007E47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90684"/>
    <w:rsid w:val="000B40B4"/>
    <w:rsid w:val="000B714C"/>
    <w:rsid w:val="00105DB4"/>
    <w:rsid w:val="00121164"/>
    <w:rsid w:val="00144924"/>
    <w:rsid w:val="00153215"/>
    <w:rsid w:val="001659DD"/>
    <w:rsid w:val="00167B4C"/>
    <w:rsid w:val="001773B7"/>
    <w:rsid w:val="00180A12"/>
    <w:rsid w:val="001840C6"/>
    <w:rsid w:val="001849A7"/>
    <w:rsid w:val="00185162"/>
    <w:rsid w:val="00191201"/>
    <w:rsid w:val="001975E2"/>
    <w:rsid w:val="001A5EC1"/>
    <w:rsid w:val="001B72D4"/>
    <w:rsid w:val="001C79A0"/>
    <w:rsid w:val="001D4844"/>
    <w:rsid w:val="001E520D"/>
    <w:rsid w:val="001E657B"/>
    <w:rsid w:val="001F6710"/>
    <w:rsid w:val="001F749E"/>
    <w:rsid w:val="001F7AD0"/>
    <w:rsid w:val="0021514C"/>
    <w:rsid w:val="00217B46"/>
    <w:rsid w:val="00222F1B"/>
    <w:rsid w:val="00245878"/>
    <w:rsid w:val="00250BA4"/>
    <w:rsid w:val="00253416"/>
    <w:rsid w:val="0028077A"/>
    <w:rsid w:val="00281568"/>
    <w:rsid w:val="00286682"/>
    <w:rsid w:val="002A5A0A"/>
    <w:rsid w:val="002C4EC0"/>
    <w:rsid w:val="002C5F42"/>
    <w:rsid w:val="002D79C4"/>
    <w:rsid w:val="002F74A3"/>
    <w:rsid w:val="00307A27"/>
    <w:rsid w:val="003239D1"/>
    <w:rsid w:val="003348A8"/>
    <w:rsid w:val="00336FB7"/>
    <w:rsid w:val="00337F6A"/>
    <w:rsid w:val="00342D79"/>
    <w:rsid w:val="003855C4"/>
    <w:rsid w:val="003A19FB"/>
    <w:rsid w:val="003A43FD"/>
    <w:rsid w:val="00404A2E"/>
    <w:rsid w:val="004053C8"/>
    <w:rsid w:val="0041169D"/>
    <w:rsid w:val="0045226B"/>
    <w:rsid w:val="00452965"/>
    <w:rsid w:val="00453E29"/>
    <w:rsid w:val="00480958"/>
    <w:rsid w:val="00483097"/>
    <w:rsid w:val="00492DE8"/>
    <w:rsid w:val="004A1E03"/>
    <w:rsid w:val="004A5EA1"/>
    <w:rsid w:val="004B5DBE"/>
    <w:rsid w:val="004D2971"/>
    <w:rsid w:val="0051661D"/>
    <w:rsid w:val="00531647"/>
    <w:rsid w:val="00550E21"/>
    <w:rsid w:val="005533C9"/>
    <w:rsid w:val="00554D90"/>
    <w:rsid w:val="00555EC4"/>
    <w:rsid w:val="005561BE"/>
    <w:rsid w:val="00557427"/>
    <w:rsid w:val="00583DB4"/>
    <w:rsid w:val="005A4ABD"/>
    <w:rsid w:val="005B107E"/>
    <w:rsid w:val="005D0458"/>
    <w:rsid w:val="005E3DC8"/>
    <w:rsid w:val="00611C79"/>
    <w:rsid w:val="006835DD"/>
    <w:rsid w:val="00684E52"/>
    <w:rsid w:val="00694ACD"/>
    <w:rsid w:val="006C5223"/>
    <w:rsid w:val="006D6331"/>
    <w:rsid w:val="006D660E"/>
    <w:rsid w:val="00700691"/>
    <w:rsid w:val="0070180C"/>
    <w:rsid w:val="00706D42"/>
    <w:rsid w:val="00707312"/>
    <w:rsid w:val="00710A31"/>
    <w:rsid w:val="007122C5"/>
    <w:rsid w:val="0071595B"/>
    <w:rsid w:val="0073767E"/>
    <w:rsid w:val="0077312B"/>
    <w:rsid w:val="00777E0D"/>
    <w:rsid w:val="0078282F"/>
    <w:rsid w:val="00782F7F"/>
    <w:rsid w:val="007A17E7"/>
    <w:rsid w:val="007A5080"/>
    <w:rsid w:val="007A5F1B"/>
    <w:rsid w:val="007C1ED2"/>
    <w:rsid w:val="007C34EB"/>
    <w:rsid w:val="007E4734"/>
    <w:rsid w:val="00814242"/>
    <w:rsid w:val="0082224F"/>
    <w:rsid w:val="008249A4"/>
    <w:rsid w:val="008314C8"/>
    <w:rsid w:val="00852ACB"/>
    <w:rsid w:val="008822B8"/>
    <w:rsid w:val="00886249"/>
    <w:rsid w:val="0089296F"/>
    <w:rsid w:val="008A352A"/>
    <w:rsid w:val="008A61F9"/>
    <w:rsid w:val="008B27D8"/>
    <w:rsid w:val="008C18AE"/>
    <w:rsid w:val="00904BE0"/>
    <w:rsid w:val="00911E8A"/>
    <w:rsid w:val="00947B46"/>
    <w:rsid w:val="0097555E"/>
    <w:rsid w:val="00983C5F"/>
    <w:rsid w:val="009905B3"/>
    <w:rsid w:val="00992B04"/>
    <w:rsid w:val="009A22B3"/>
    <w:rsid w:val="009C5E51"/>
    <w:rsid w:val="009F3690"/>
    <w:rsid w:val="00A10789"/>
    <w:rsid w:val="00A31529"/>
    <w:rsid w:val="00A55667"/>
    <w:rsid w:val="00A55979"/>
    <w:rsid w:val="00A7664B"/>
    <w:rsid w:val="00A86640"/>
    <w:rsid w:val="00A9049E"/>
    <w:rsid w:val="00AB3D42"/>
    <w:rsid w:val="00AE1530"/>
    <w:rsid w:val="00AF6FDA"/>
    <w:rsid w:val="00AF7165"/>
    <w:rsid w:val="00B02E08"/>
    <w:rsid w:val="00B3121D"/>
    <w:rsid w:val="00B5145F"/>
    <w:rsid w:val="00B57887"/>
    <w:rsid w:val="00B57965"/>
    <w:rsid w:val="00B6667F"/>
    <w:rsid w:val="00B75274"/>
    <w:rsid w:val="00B775AC"/>
    <w:rsid w:val="00B913F5"/>
    <w:rsid w:val="00BA4AD8"/>
    <w:rsid w:val="00BB7E21"/>
    <w:rsid w:val="00BD5B17"/>
    <w:rsid w:val="00BE109A"/>
    <w:rsid w:val="00BE2095"/>
    <w:rsid w:val="00BE6502"/>
    <w:rsid w:val="00C03D07"/>
    <w:rsid w:val="00C11EA8"/>
    <w:rsid w:val="00C3268E"/>
    <w:rsid w:val="00C4281A"/>
    <w:rsid w:val="00C533AF"/>
    <w:rsid w:val="00C61CF0"/>
    <w:rsid w:val="00C74C68"/>
    <w:rsid w:val="00C81520"/>
    <w:rsid w:val="00CF2F66"/>
    <w:rsid w:val="00D17856"/>
    <w:rsid w:val="00D32C2F"/>
    <w:rsid w:val="00D53E2C"/>
    <w:rsid w:val="00D56009"/>
    <w:rsid w:val="00D65F1A"/>
    <w:rsid w:val="00D700BD"/>
    <w:rsid w:val="00D80784"/>
    <w:rsid w:val="00D84930"/>
    <w:rsid w:val="00D90F0C"/>
    <w:rsid w:val="00DA0791"/>
    <w:rsid w:val="00DA1B8D"/>
    <w:rsid w:val="00DC0E8F"/>
    <w:rsid w:val="00DC5500"/>
    <w:rsid w:val="00DF08B2"/>
    <w:rsid w:val="00DF5F0F"/>
    <w:rsid w:val="00E065B2"/>
    <w:rsid w:val="00E06C28"/>
    <w:rsid w:val="00E13737"/>
    <w:rsid w:val="00E36A32"/>
    <w:rsid w:val="00E91A74"/>
    <w:rsid w:val="00EB0CAD"/>
    <w:rsid w:val="00EB38A3"/>
    <w:rsid w:val="00EC6243"/>
    <w:rsid w:val="00ED2788"/>
    <w:rsid w:val="00F03D9B"/>
    <w:rsid w:val="00F11D74"/>
    <w:rsid w:val="00F13264"/>
    <w:rsid w:val="00F24839"/>
    <w:rsid w:val="00F337A4"/>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925650981">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87DEA5-C350-44A9-9438-9A8E24507E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741</Words>
  <Characters>4672</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29</cp:revision>
  <cp:lastPrinted>1900-12-31T23:00:00Z</cp:lastPrinted>
  <dcterms:created xsi:type="dcterms:W3CDTF">2023-08-01T10:08:00Z</dcterms:created>
  <dcterms:modified xsi:type="dcterms:W3CDTF">2024-02-29T13:57:00Z</dcterms:modified>
</cp:coreProperties>
</file>