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1CEB9A0A" w:rsidR="003A43FD" w:rsidRPr="004477EC" w:rsidRDefault="004477EC" w:rsidP="00D700BD">
      <w:pPr>
        <w:pStyle w:val="berschrift1"/>
        <w:spacing w:before="0"/>
        <w:rPr>
          <w:rFonts w:ascii="Myriad Pro" w:eastAsia="Times New Roman" w:hAnsi="Myriad Pro" w:cs="Segoe UI"/>
          <w:color w:val="0553A2"/>
          <w:sz w:val="48"/>
          <w:szCs w:val="48"/>
        </w:rPr>
      </w:pPr>
      <w:proofErr w:type="spellStart"/>
      <w:r w:rsidRPr="004477EC">
        <w:rPr>
          <w:rFonts w:ascii="Myriad Pro" w:hAnsi="Myriad Pro" w:cs="Segoe UI"/>
          <w:b/>
          <w:bCs/>
          <w:color w:val="0553A2"/>
        </w:rPr>
        <w:t>Datalogic</w:t>
      </w:r>
      <w:proofErr w:type="spellEnd"/>
      <w:r w:rsidRPr="004477EC">
        <w:rPr>
          <w:rFonts w:ascii="Myriad Pro" w:hAnsi="Myriad Pro" w:cs="Segoe UI"/>
          <w:b/>
          <w:bCs/>
          <w:color w:val="0553A2"/>
        </w:rPr>
        <w:t xml:space="preserve"> </w:t>
      </w:r>
      <w:proofErr w:type="spellStart"/>
      <w:r w:rsidRPr="004477EC">
        <w:rPr>
          <w:rFonts w:ascii="Myriad Pro" w:hAnsi="Myriad Pro" w:cs="Segoe UI"/>
          <w:b/>
          <w:bCs/>
          <w:color w:val="0553A2"/>
        </w:rPr>
        <w:t>QuickScan</w:t>
      </w:r>
      <w:proofErr w:type="spellEnd"/>
      <w:r w:rsidRPr="004477EC">
        <w:rPr>
          <w:rFonts w:ascii="Myriad Pro" w:hAnsi="Myriad Pro" w:cs="Segoe UI"/>
          <w:b/>
          <w:bCs/>
          <w:color w:val="0553A2"/>
        </w:rPr>
        <w:t xml:space="preserve"> I QD2220 – D</w:t>
      </w:r>
      <w:r>
        <w:rPr>
          <w:rFonts w:ascii="Myriad Pro" w:hAnsi="Myriad Pro" w:cs="Segoe UI"/>
          <w:b/>
          <w:bCs/>
          <w:color w:val="0553A2"/>
        </w:rPr>
        <w:t>er</w:t>
      </w:r>
      <w:r w:rsidRPr="004477EC">
        <w:rPr>
          <w:rFonts w:ascii="Myriad Pro" w:hAnsi="Myriad Pro" w:cs="Segoe UI"/>
          <w:b/>
          <w:bCs/>
          <w:color w:val="0553A2"/>
        </w:rPr>
        <w:t xml:space="preserve"> preisgünstige</w:t>
      </w:r>
      <w:r>
        <w:rPr>
          <w:rFonts w:ascii="Myriad Pro" w:hAnsi="Myriad Pro" w:cs="Segoe UI"/>
          <w:b/>
          <w:bCs/>
          <w:color w:val="0553A2"/>
        </w:rPr>
        <w:t xml:space="preserve"> und</w:t>
      </w:r>
      <w:r w:rsidRPr="004477EC">
        <w:rPr>
          <w:rFonts w:ascii="Myriad Pro" w:hAnsi="Myriad Pro" w:cs="Segoe UI"/>
          <w:b/>
          <w:bCs/>
          <w:color w:val="0553A2"/>
        </w:rPr>
        <w:t xml:space="preserve"> zuverlässige </w:t>
      </w:r>
      <w:r>
        <w:rPr>
          <w:rFonts w:ascii="Myriad Pro" w:hAnsi="Myriad Pro" w:cs="Segoe UI"/>
          <w:b/>
          <w:bCs/>
          <w:color w:val="0553A2"/>
        </w:rPr>
        <w:t>Barcodescanner</w:t>
      </w:r>
      <w:r w:rsidRPr="004477EC">
        <w:rPr>
          <w:rFonts w:ascii="Myriad Pro" w:hAnsi="Myriad Pro" w:cs="Segoe UI"/>
          <w:b/>
          <w:bCs/>
          <w:color w:val="0553A2"/>
        </w:rPr>
        <w:t xml:space="preserve"> für </w:t>
      </w:r>
      <w:r>
        <w:rPr>
          <w:rFonts w:ascii="Myriad Pro" w:hAnsi="Myriad Pro" w:cs="Segoe UI"/>
          <w:b/>
          <w:bCs/>
          <w:color w:val="0553A2"/>
        </w:rPr>
        <w:t>den</w:t>
      </w:r>
      <w:r w:rsidRPr="004477EC">
        <w:rPr>
          <w:rFonts w:ascii="Myriad Pro" w:hAnsi="Myriad Pro" w:cs="Segoe UI"/>
          <w:b/>
          <w:bCs/>
          <w:color w:val="0553A2"/>
        </w:rPr>
        <w:t xml:space="preserve"> Einzelhandel.</w:t>
      </w:r>
    </w:p>
    <w:p w14:paraId="7C299E2A" w14:textId="6BB370A8" w:rsidR="000436BE" w:rsidRPr="000436BE" w:rsidRDefault="004477EC" w:rsidP="000436BE">
      <w:pPr>
        <w:pStyle w:val="StandardWeb"/>
        <w:shd w:val="clear" w:color="auto" w:fill="FFFFFF"/>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17EA3593" wp14:editId="46F6E538">
            <wp:simplePos x="0" y="0"/>
            <wp:positionH relativeFrom="column">
              <wp:posOffset>-720090</wp:posOffset>
            </wp:positionH>
            <wp:positionV relativeFrom="paragraph">
              <wp:posOffset>173355</wp:posOffset>
            </wp:positionV>
            <wp:extent cx="2793600" cy="1656000"/>
            <wp:effectExtent l="0" t="0" r="6985" b="190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93600" cy="1656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436BE" w:rsidRPr="000436BE">
        <w:rPr>
          <w:rFonts w:ascii="Myriad Pro" w:hAnsi="Myriad Pro" w:cs="Arial"/>
          <w:color w:val="404040"/>
          <w:sz w:val="20"/>
          <w:szCs w:val="20"/>
        </w:rPr>
        <w:t xml:space="preserve">Der </w:t>
      </w:r>
      <w:proofErr w:type="spellStart"/>
      <w:r w:rsidR="000436BE" w:rsidRPr="000436BE">
        <w:rPr>
          <w:rFonts w:ascii="Myriad Pro" w:hAnsi="Myriad Pro" w:cs="Arial"/>
          <w:color w:val="404040"/>
          <w:sz w:val="20"/>
          <w:szCs w:val="20"/>
        </w:rPr>
        <w:t>Datalogic</w:t>
      </w:r>
      <w:proofErr w:type="spellEnd"/>
      <w:r w:rsidR="000436BE" w:rsidRPr="000436BE">
        <w:rPr>
          <w:rFonts w:ascii="Myriad Pro" w:hAnsi="Myriad Pro" w:cs="Arial"/>
          <w:color w:val="404040"/>
          <w:sz w:val="20"/>
          <w:szCs w:val="20"/>
        </w:rPr>
        <w:t xml:space="preserve"> </w:t>
      </w:r>
      <w:proofErr w:type="spellStart"/>
      <w:r w:rsidR="000436BE" w:rsidRPr="000436BE">
        <w:rPr>
          <w:rFonts w:ascii="Myriad Pro" w:hAnsi="Myriad Pro" w:cs="Arial"/>
          <w:color w:val="404040"/>
          <w:sz w:val="20"/>
          <w:szCs w:val="20"/>
        </w:rPr>
        <w:t>QuickScan</w:t>
      </w:r>
      <w:proofErr w:type="spellEnd"/>
      <w:r w:rsidR="000436BE" w:rsidRPr="000436BE">
        <w:rPr>
          <w:rFonts w:ascii="Myriad Pro" w:hAnsi="Myriad Pro" w:cs="Arial"/>
          <w:color w:val="404040"/>
          <w:sz w:val="20"/>
          <w:szCs w:val="20"/>
        </w:rPr>
        <w:t xml:space="preserve"> QD2220 präsentiert sich als kosteneffiziente und zuverlässige Lösung für Point-</w:t>
      </w:r>
      <w:proofErr w:type="spellStart"/>
      <w:r w:rsidR="000436BE" w:rsidRPr="000436BE">
        <w:rPr>
          <w:rFonts w:ascii="Myriad Pro" w:hAnsi="Myriad Pro" w:cs="Arial"/>
          <w:color w:val="404040"/>
          <w:sz w:val="20"/>
          <w:szCs w:val="20"/>
        </w:rPr>
        <w:t>of</w:t>
      </w:r>
      <w:proofErr w:type="spellEnd"/>
      <w:r w:rsidR="000436BE" w:rsidRPr="000436BE">
        <w:rPr>
          <w:rFonts w:ascii="Myriad Pro" w:hAnsi="Myriad Pro" w:cs="Arial"/>
          <w:color w:val="404040"/>
          <w:sz w:val="20"/>
          <w:szCs w:val="20"/>
        </w:rPr>
        <w:t xml:space="preserve">-Sale-Kassen im Einzelhandel. Als Teil der </w:t>
      </w:r>
      <w:proofErr w:type="spellStart"/>
      <w:r w:rsidR="000436BE" w:rsidRPr="000436BE">
        <w:rPr>
          <w:rFonts w:ascii="Myriad Pro" w:hAnsi="Myriad Pro" w:cs="Arial"/>
          <w:color w:val="404040"/>
          <w:sz w:val="20"/>
          <w:szCs w:val="20"/>
        </w:rPr>
        <w:t>QuickScan</w:t>
      </w:r>
      <w:proofErr w:type="spellEnd"/>
      <w:r w:rsidR="000436BE" w:rsidRPr="000436BE">
        <w:rPr>
          <w:rFonts w:ascii="Myriad Pro" w:hAnsi="Myriad Pro" w:cs="Arial"/>
          <w:color w:val="404040"/>
          <w:sz w:val="20"/>
          <w:szCs w:val="20"/>
        </w:rPr>
        <w:t xml:space="preserve"> QD2200-Serie überzeugt dieser 1D-Barcodescanner durch seine Fähigkeit, verschiedene Barcodes zu lesen, einschließlich schwer lesbaren, schlecht gedruckten, beschädigten oder kontrastarmen Codes. Mit seinem intuitiven Zielsystem bietet er eine optimale Lösung für effizientes Barcode-Scanning.</w:t>
      </w:r>
    </w:p>
    <w:p w14:paraId="01871DCB" w14:textId="246B8958" w:rsidR="000436BE" w:rsidRPr="000436BE" w:rsidRDefault="000436BE" w:rsidP="000436BE">
      <w:pPr>
        <w:pStyle w:val="StandardWeb"/>
        <w:shd w:val="clear" w:color="auto" w:fill="FFFFFF"/>
        <w:textAlignment w:val="baseline"/>
        <w:rPr>
          <w:rFonts w:ascii="Myriad Pro" w:hAnsi="Myriad Pro" w:cs="Arial"/>
          <w:color w:val="404040"/>
          <w:sz w:val="20"/>
          <w:szCs w:val="20"/>
        </w:rPr>
      </w:pPr>
      <w:r w:rsidRPr="000436BE">
        <w:rPr>
          <w:rFonts w:ascii="Myriad Pro" w:hAnsi="Myriad Pro" w:cs="Arial"/>
          <w:color w:val="404040"/>
          <w:sz w:val="20"/>
          <w:szCs w:val="20"/>
        </w:rPr>
        <w:t>Optimale Leseleistung für Vielseitige Barcodes</w:t>
      </w:r>
      <w:r>
        <w:rPr>
          <w:rFonts w:ascii="Myriad Pro" w:hAnsi="Myriad Pro" w:cs="Arial"/>
          <w:color w:val="404040"/>
          <w:sz w:val="20"/>
          <w:szCs w:val="20"/>
        </w:rPr>
        <w:br/>
      </w:r>
      <w:r w:rsidRPr="000436BE">
        <w:rPr>
          <w:rFonts w:ascii="Myriad Pro" w:hAnsi="Myriad Pro" w:cs="Arial"/>
          <w:color w:val="404040"/>
          <w:sz w:val="20"/>
          <w:szCs w:val="20"/>
        </w:rPr>
        <w:t xml:space="preserve">Der </w:t>
      </w:r>
      <w:proofErr w:type="spellStart"/>
      <w:r w:rsidRPr="000436BE">
        <w:rPr>
          <w:rFonts w:ascii="Myriad Pro" w:hAnsi="Myriad Pro" w:cs="Arial"/>
          <w:color w:val="404040"/>
          <w:sz w:val="20"/>
          <w:szCs w:val="20"/>
        </w:rPr>
        <w:t>QuickScan</w:t>
      </w:r>
      <w:proofErr w:type="spellEnd"/>
      <w:r w:rsidRPr="000436BE">
        <w:rPr>
          <w:rFonts w:ascii="Myriad Pro" w:hAnsi="Myriad Pro" w:cs="Arial"/>
          <w:color w:val="404040"/>
          <w:sz w:val="20"/>
          <w:szCs w:val="20"/>
        </w:rPr>
        <w:t xml:space="preserve"> QD2220 ist ein kostengünstiger 1D-Barcodescanner, der eine breite Palette von Barcodes mühelos erfasst, einschließlich schwierig lesbaren Codes. Sein extrabreites Sichtfeld, erweiterter Lesebereich und enorme Tiefenschärfe ermöglichen zuverlässiges Scannen von nah bis fern, wodurch die betriebliche Flexibilität gesteigert wird. Der Scanner reduziert Verwaltungsaktivitäten durch die Dekodierung anspruchsvoller Barcodes und verbessert so die Effizienz und Produktivität.</w:t>
      </w:r>
    </w:p>
    <w:p w14:paraId="138FB639" w14:textId="71E73386" w:rsidR="000436BE" w:rsidRPr="000436BE" w:rsidRDefault="000436BE" w:rsidP="000436BE">
      <w:pPr>
        <w:pStyle w:val="StandardWeb"/>
        <w:shd w:val="clear" w:color="auto" w:fill="FFFFFF"/>
        <w:textAlignment w:val="baseline"/>
        <w:rPr>
          <w:rFonts w:ascii="Myriad Pro" w:hAnsi="Myriad Pro" w:cs="Arial"/>
          <w:color w:val="404040"/>
          <w:sz w:val="20"/>
          <w:szCs w:val="20"/>
        </w:rPr>
      </w:pPr>
      <w:r w:rsidRPr="000436BE">
        <w:rPr>
          <w:rFonts w:ascii="Myriad Pro" w:hAnsi="Myriad Pro" w:cs="Arial"/>
          <w:color w:val="404040"/>
          <w:sz w:val="20"/>
          <w:szCs w:val="20"/>
        </w:rPr>
        <w:t>Präzises "Laserähnliches" Zielsystem für volle Kontrolle</w:t>
      </w:r>
      <w:r>
        <w:rPr>
          <w:rFonts w:ascii="Myriad Pro" w:hAnsi="Myriad Pro" w:cs="Arial"/>
          <w:color w:val="404040"/>
          <w:sz w:val="20"/>
          <w:szCs w:val="20"/>
        </w:rPr>
        <w:br/>
      </w:r>
      <w:r w:rsidRPr="000436BE">
        <w:rPr>
          <w:rFonts w:ascii="Myriad Pro" w:hAnsi="Myriad Pro" w:cs="Arial"/>
          <w:color w:val="404040"/>
          <w:sz w:val="20"/>
          <w:szCs w:val="20"/>
        </w:rPr>
        <w:t xml:space="preserve">Mit einem präzisen und intuitiven "laserähnlichen" Zielsystem bietet der </w:t>
      </w:r>
      <w:proofErr w:type="spellStart"/>
      <w:r w:rsidRPr="000436BE">
        <w:rPr>
          <w:rFonts w:ascii="Myriad Pro" w:hAnsi="Myriad Pro" w:cs="Arial"/>
          <w:color w:val="404040"/>
          <w:sz w:val="20"/>
          <w:szCs w:val="20"/>
        </w:rPr>
        <w:t>QuickScan</w:t>
      </w:r>
      <w:proofErr w:type="spellEnd"/>
      <w:r w:rsidRPr="000436BE">
        <w:rPr>
          <w:rFonts w:ascii="Myriad Pro" w:hAnsi="Myriad Pro" w:cs="Arial"/>
          <w:color w:val="404040"/>
          <w:sz w:val="20"/>
          <w:szCs w:val="20"/>
        </w:rPr>
        <w:t xml:space="preserve"> QD2220 dem Bediener volle Kontrolle über den Scanprozess. Die "Green Spot"-Technologie projiziert Lese-Feedback direkt auf den Code, selbst in schwierigen Lichtverhältnissen. Das Gerät minimiert versehentliche Lesungen und verbessert die Bedienereffizienz. Seine Robustheit und der garantieübertroffene Auslöser machen den </w:t>
      </w:r>
      <w:proofErr w:type="spellStart"/>
      <w:r w:rsidRPr="000436BE">
        <w:rPr>
          <w:rFonts w:ascii="Myriad Pro" w:hAnsi="Myriad Pro" w:cs="Arial"/>
          <w:color w:val="404040"/>
          <w:sz w:val="20"/>
          <w:szCs w:val="20"/>
        </w:rPr>
        <w:t>QuickScan</w:t>
      </w:r>
      <w:proofErr w:type="spellEnd"/>
      <w:r w:rsidRPr="000436BE">
        <w:rPr>
          <w:rFonts w:ascii="Myriad Pro" w:hAnsi="Myriad Pro" w:cs="Arial"/>
          <w:color w:val="404040"/>
          <w:sz w:val="20"/>
          <w:szCs w:val="20"/>
        </w:rPr>
        <w:t xml:space="preserve"> 2200 zur zuverlässigen Wahl für den täglichen Kassenbetrieb.</w:t>
      </w:r>
    </w:p>
    <w:p w14:paraId="5DC05730" w14:textId="62FBD354" w:rsidR="000436BE" w:rsidRPr="000436BE" w:rsidRDefault="000436BE" w:rsidP="000436BE">
      <w:pPr>
        <w:pStyle w:val="StandardWeb"/>
        <w:shd w:val="clear" w:color="auto" w:fill="FFFFFF"/>
        <w:textAlignment w:val="baseline"/>
        <w:rPr>
          <w:rFonts w:ascii="Myriad Pro" w:hAnsi="Myriad Pro" w:cs="Arial"/>
          <w:color w:val="404040"/>
          <w:sz w:val="20"/>
          <w:szCs w:val="20"/>
        </w:rPr>
      </w:pPr>
      <w:r w:rsidRPr="000436BE">
        <w:rPr>
          <w:rFonts w:ascii="Myriad Pro" w:hAnsi="Myriad Pro" w:cs="Arial"/>
          <w:color w:val="404040"/>
          <w:sz w:val="20"/>
          <w:szCs w:val="20"/>
        </w:rPr>
        <w:t>Zukunftssichere Konnektivität und Langlebigkeit</w:t>
      </w:r>
      <w:r>
        <w:rPr>
          <w:rFonts w:ascii="Myriad Pro" w:hAnsi="Myriad Pro" w:cs="Arial"/>
          <w:color w:val="404040"/>
          <w:sz w:val="20"/>
          <w:szCs w:val="20"/>
        </w:rPr>
        <w:br/>
      </w:r>
      <w:r w:rsidRPr="000436BE">
        <w:rPr>
          <w:rFonts w:ascii="Myriad Pro" w:hAnsi="Myriad Pro" w:cs="Arial"/>
          <w:color w:val="404040"/>
          <w:sz w:val="20"/>
          <w:szCs w:val="20"/>
        </w:rPr>
        <w:t xml:space="preserve">Mit zukunftssicherer Konnektivität gemäß den neuesten USB-C-Standards ist der </w:t>
      </w:r>
      <w:proofErr w:type="spellStart"/>
      <w:r w:rsidRPr="000436BE">
        <w:rPr>
          <w:rFonts w:ascii="Myriad Pro" w:hAnsi="Myriad Pro" w:cs="Arial"/>
          <w:color w:val="404040"/>
          <w:sz w:val="20"/>
          <w:szCs w:val="20"/>
        </w:rPr>
        <w:t>QuickScan</w:t>
      </w:r>
      <w:proofErr w:type="spellEnd"/>
      <w:r w:rsidRPr="000436BE">
        <w:rPr>
          <w:rFonts w:ascii="Myriad Pro" w:hAnsi="Myriad Pro" w:cs="Arial"/>
          <w:color w:val="404040"/>
          <w:sz w:val="20"/>
          <w:szCs w:val="20"/>
        </w:rPr>
        <w:t xml:space="preserve"> QD2220 eine langfristige Investition in Ihre Scantechnologie. Die einfache Konfiguration und universelle Konnektivität zu jedem Kundenhost machen ihn vielseitig einsetzbar und ermöglichen eine reibungslose Integration in bestehende Systeme. Die Robustheit des Scanners gewährleistet eine langfristige Nutzung und minimiert Ausfallzeiten, was zu einer nachhaltigen Investition für den Einzelhandel führt.</w:t>
      </w:r>
    </w:p>
    <w:p w14:paraId="4BCD8FAC" w14:textId="08C460E0" w:rsidR="00D74EA8" w:rsidRDefault="000436BE" w:rsidP="000436BE">
      <w:pPr>
        <w:pStyle w:val="StandardWeb"/>
        <w:shd w:val="clear" w:color="auto" w:fill="FFFFFF"/>
        <w:textAlignment w:val="baseline"/>
        <w:rPr>
          <w:rFonts w:ascii="Myriad Pro" w:hAnsi="Myriad Pro" w:cs="Arial"/>
          <w:color w:val="404040"/>
          <w:sz w:val="20"/>
          <w:szCs w:val="20"/>
        </w:rPr>
      </w:pPr>
      <w:r w:rsidRPr="000436BE">
        <w:rPr>
          <w:rFonts w:ascii="Myriad Pro" w:hAnsi="Myriad Pro" w:cs="Arial"/>
          <w:color w:val="404040"/>
          <w:sz w:val="20"/>
          <w:szCs w:val="20"/>
        </w:rPr>
        <w:t xml:space="preserve">Der </w:t>
      </w:r>
      <w:proofErr w:type="spellStart"/>
      <w:r w:rsidRPr="000436BE">
        <w:rPr>
          <w:rFonts w:ascii="Myriad Pro" w:hAnsi="Myriad Pro" w:cs="Arial"/>
          <w:color w:val="404040"/>
          <w:sz w:val="20"/>
          <w:szCs w:val="20"/>
        </w:rPr>
        <w:t>Datalogic</w:t>
      </w:r>
      <w:proofErr w:type="spellEnd"/>
      <w:r w:rsidRPr="000436BE">
        <w:rPr>
          <w:rFonts w:ascii="Myriad Pro" w:hAnsi="Myriad Pro" w:cs="Arial"/>
          <w:color w:val="404040"/>
          <w:sz w:val="20"/>
          <w:szCs w:val="20"/>
        </w:rPr>
        <w:t xml:space="preserve"> </w:t>
      </w:r>
      <w:proofErr w:type="spellStart"/>
      <w:r w:rsidRPr="000436BE">
        <w:rPr>
          <w:rFonts w:ascii="Myriad Pro" w:hAnsi="Myriad Pro" w:cs="Arial"/>
          <w:color w:val="404040"/>
          <w:sz w:val="20"/>
          <w:szCs w:val="20"/>
        </w:rPr>
        <w:t>QuickScan</w:t>
      </w:r>
      <w:proofErr w:type="spellEnd"/>
      <w:r w:rsidRPr="000436BE">
        <w:rPr>
          <w:rFonts w:ascii="Myriad Pro" w:hAnsi="Myriad Pro" w:cs="Arial"/>
          <w:color w:val="404040"/>
          <w:sz w:val="20"/>
          <w:szCs w:val="20"/>
        </w:rPr>
        <w:t xml:space="preserve"> QD2220 steht für optimale Leseleistung, präzises Zielsystem und Langlebigkeit. Profitieren Sie von effizientem Barcode-Scanning und verbessern Sie die Abläufe an Ihren Point-</w:t>
      </w:r>
      <w:proofErr w:type="spellStart"/>
      <w:r w:rsidRPr="000436BE">
        <w:rPr>
          <w:rFonts w:ascii="Myriad Pro" w:hAnsi="Myriad Pro" w:cs="Arial"/>
          <w:color w:val="404040"/>
          <w:sz w:val="20"/>
          <w:szCs w:val="20"/>
        </w:rPr>
        <w:t>of</w:t>
      </w:r>
      <w:proofErr w:type="spellEnd"/>
      <w:r w:rsidRPr="000436BE">
        <w:rPr>
          <w:rFonts w:ascii="Myriad Pro" w:hAnsi="Myriad Pro" w:cs="Arial"/>
          <w:color w:val="404040"/>
          <w:sz w:val="20"/>
          <w:szCs w:val="20"/>
        </w:rPr>
        <w:t>-Sale-Kassen mit diesem zuverlässigen 1D-Barcodescanner.</w:t>
      </w:r>
    </w:p>
    <w:p w14:paraId="70C52872" w14:textId="56AD8AA9" w:rsidR="004477EC" w:rsidRDefault="004477EC" w:rsidP="000436BE">
      <w:pPr>
        <w:pStyle w:val="StandardWeb"/>
        <w:shd w:val="clear" w:color="auto" w:fill="FFFFFF"/>
        <w:textAlignment w:val="baseline"/>
        <w:rPr>
          <w:rFonts w:ascii="Myriad Pro" w:hAnsi="Myriad Pro" w:cs="Arial"/>
          <w:sz w:val="22"/>
          <w:szCs w:val="22"/>
        </w:rPr>
      </w:pPr>
    </w:p>
    <w:p w14:paraId="5AAD48F0" w14:textId="44D40D55" w:rsidR="004477EC" w:rsidRDefault="004477EC" w:rsidP="000436BE">
      <w:pPr>
        <w:pStyle w:val="StandardWeb"/>
        <w:shd w:val="clear" w:color="auto" w:fill="FFFFFF"/>
        <w:textAlignment w:val="baseline"/>
        <w:rPr>
          <w:rFonts w:ascii="Myriad Pro" w:hAnsi="Myriad Pro" w:cs="Arial"/>
          <w:sz w:val="22"/>
          <w:szCs w:val="22"/>
        </w:rPr>
      </w:pPr>
    </w:p>
    <w:p w14:paraId="5B6C77AF" w14:textId="77777777" w:rsidR="004477EC" w:rsidRDefault="004477EC" w:rsidP="000436BE">
      <w:pPr>
        <w:pStyle w:val="StandardWeb"/>
        <w:shd w:val="clear" w:color="auto" w:fill="FFFFFF"/>
        <w:textAlignment w:val="baseline"/>
        <w:rPr>
          <w:rFonts w:ascii="Myriad Pro" w:hAnsi="Myriad Pro" w:cs="Arial"/>
          <w:sz w:val="22"/>
          <w:szCs w:val="22"/>
        </w:rPr>
      </w:pPr>
      <w:bookmarkStart w:id="0" w:name="_GoBack"/>
      <w:bookmarkEnd w:id="0"/>
    </w:p>
    <w:p w14:paraId="11513918" w14:textId="041EEF3D" w:rsidR="001C79A0" w:rsidRPr="00453E29" w:rsidRDefault="001C79A0" w:rsidP="00453E29">
      <w:pPr>
        <w:pStyle w:val="StandardWeb"/>
        <w:shd w:val="clear" w:color="auto" w:fill="FFFFFF"/>
        <w:textAlignment w:val="baseline"/>
        <w:rPr>
          <w:rFonts w:ascii="Myriad Pro" w:hAnsi="Myriad Pro" w:cs="Arial"/>
          <w:color w:val="404040"/>
          <w:sz w:val="20"/>
          <w:szCs w:val="20"/>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lastRenderedPageBreak/>
        <w:t>Unternehmensprofil</w:t>
      </w:r>
    </w:p>
    <w:p w14:paraId="0DB1F2C7" w14:textId="6E3E317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0436BE">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49C9D0" w14:textId="77777777" w:rsidR="00871448" w:rsidRDefault="00871448">
      <w:r>
        <w:separator/>
      </w:r>
    </w:p>
  </w:endnote>
  <w:endnote w:type="continuationSeparator" w:id="0">
    <w:p w14:paraId="37963E4E" w14:textId="77777777" w:rsidR="00871448" w:rsidRDefault="008714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667F69" w14:textId="77777777" w:rsidR="00871448" w:rsidRDefault="00871448">
      <w:r>
        <w:separator/>
      </w:r>
    </w:p>
  </w:footnote>
  <w:footnote w:type="continuationSeparator" w:id="0">
    <w:p w14:paraId="7777352D" w14:textId="77777777" w:rsidR="00871448" w:rsidRDefault="008714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436BE"/>
    <w:rsid w:val="00050DAB"/>
    <w:rsid w:val="00080294"/>
    <w:rsid w:val="00080F14"/>
    <w:rsid w:val="00090684"/>
    <w:rsid w:val="000B40B4"/>
    <w:rsid w:val="000B714C"/>
    <w:rsid w:val="00105DB4"/>
    <w:rsid w:val="00121164"/>
    <w:rsid w:val="00144924"/>
    <w:rsid w:val="00153215"/>
    <w:rsid w:val="001659DD"/>
    <w:rsid w:val="00167B4C"/>
    <w:rsid w:val="001773B7"/>
    <w:rsid w:val="001840C6"/>
    <w:rsid w:val="001849A7"/>
    <w:rsid w:val="00185162"/>
    <w:rsid w:val="00191201"/>
    <w:rsid w:val="001975E2"/>
    <w:rsid w:val="001A5EC1"/>
    <w:rsid w:val="001B72D4"/>
    <w:rsid w:val="001C79A0"/>
    <w:rsid w:val="001D4844"/>
    <w:rsid w:val="001E520D"/>
    <w:rsid w:val="001E657B"/>
    <w:rsid w:val="001F6710"/>
    <w:rsid w:val="001F7AD0"/>
    <w:rsid w:val="0021514C"/>
    <w:rsid w:val="00217B46"/>
    <w:rsid w:val="00222F1B"/>
    <w:rsid w:val="00245878"/>
    <w:rsid w:val="00250BA4"/>
    <w:rsid w:val="00253416"/>
    <w:rsid w:val="0028077A"/>
    <w:rsid w:val="00281568"/>
    <w:rsid w:val="002A5A0A"/>
    <w:rsid w:val="002B13C5"/>
    <w:rsid w:val="002C4EC0"/>
    <w:rsid w:val="002C5F42"/>
    <w:rsid w:val="002D79C4"/>
    <w:rsid w:val="002F74A3"/>
    <w:rsid w:val="00307A27"/>
    <w:rsid w:val="003239D1"/>
    <w:rsid w:val="003348A8"/>
    <w:rsid w:val="00336FB7"/>
    <w:rsid w:val="00337F6A"/>
    <w:rsid w:val="00342D79"/>
    <w:rsid w:val="00366012"/>
    <w:rsid w:val="003855C4"/>
    <w:rsid w:val="003A19FB"/>
    <w:rsid w:val="003A43FD"/>
    <w:rsid w:val="003A4C37"/>
    <w:rsid w:val="00404A2E"/>
    <w:rsid w:val="004053C8"/>
    <w:rsid w:val="004477EC"/>
    <w:rsid w:val="0045226B"/>
    <w:rsid w:val="00452965"/>
    <w:rsid w:val="00453E29"/>
    <w:rsid w:val="00480958"/>
    <w:rsid w:val="00483097"/>
    <w:rsid w:val="004A1E03"/>
    <w:rsid w:val="004A5EA1"/>
    <w:rsid w:val="004B5DBE"/>
    <w:rsid w:val="004D2971"/>
    <w:rsid w:val="0051661D"/>
    <w:rsid w:val="00531647"/>
    <w:rsid w:val="00550E21"/>
    <w:rsid w:val="005533C9"/>
    <w:rsid w:val="00554D90"/>
    <w:rsid w:val="00555EC4"/>
    <w:rsid w:val="005561BE"/>
    <w:rsid w:val="00557427"/>
    <w:rsid w:val="00583DB4"/>
    <w:rsid w:val="005A4ABD"/>
    <w:rsid w:val="005B107E"/>
    <w:rsid w:val="005D0458"/>
    <w:rsid w:val="00611C79"/>
    <w:rsid w:val="00661A0B"/>
    <w:rsid w:val="006835DD"/>
    <w:rsid w:val="00684E52"/>
    <w:rsid w:val="00694ACD"/>
    <w:rsid w:val="006C5223"/>
    <w:rsid w:val="006D6331"/>
    <w:rsid w:val="006D660E"/>
    <w:rsid w:val="006E45F8"/>
    <w:rsid w:val="00700691"/>
    <w:rsid w:val="0070180C"/>
    <w:rsid w:val="00706D42"/>
    <w:rsid w:val="00707312"/>
    <w:rsid w:val="00710A31"/>
    <w:rsid w:val="007122C5"/>
    <w:rsid w:val="0071595B"/>
    <w:rsid w:val="0073767E"/>
    <w:rsid w:val="0077312B"/>
    <w:rsid w:val="00777E0D"/>
    <w:rsid w:val="0078282F"/>
    <w:rsid w:val="007A17E7"/>
    <w:rsid w:val="007A5080"/>
    <w:rsid w:val="007A5F1B"/>
    <w:rsid w:val="007C1ED2"/>
    <w:rsid w:val="007C34EB"/>
    <w:rsid w:val="00814242"/>
    <w:rsid w:val="0082224F"/>
    <w:rsid w:val="008249A4"/>
    <w:rsid w:val="008314C8"/>
    <w:rsid w:val="00871448"/>
    <w:rsid w:val="008822B8"/>
    <w:rsid w:val="00886249"/>
    <w:rsid w:val="0089296F"/>
    <w:rsid w:val="008A61F9"/>
    <w:rsid w:val="008B27D8"/>
    <w:rsid w:val="008C18AE"/>
    <w:rsid w:val="00904BE0"/>
    <w:rsid w:val="00911E8A"/>
    <w:rsid w:val="009201B1"/>
    <w:rsid w:val="00947B46"/>
    <w:rsid w:val="0097555E"/>
    <w:rsid w:val="00983C5F"/>
    <w:rsid w:val="009905B3"/>
    <w:rsid w:val="00992B04"/>
    <w:rsid w:val="009A22B3"/>
    <w:rsid w:val="009C5E51"/>
    <w:rsid w:val="009F3690"/>
    <w:rsid w:val="00A10789"/>
    <w:rsid w:val="00A10828"/>
    <w:rsid w:val="00A31529"/>
    <w:rsid w:val="00A55667"/>
    <w:rsid w:val="00A7664B"/>
    <w:rsid w:val="00A86640"/>
    <w:rsid w:val="00A9049E"/>
    <w:rsid w:val="00AB30CA"/>
    <w:rsid w:val="00AB3D42"/>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2095"/>
    <w:rsid w:val="00BE6502"/>
    <w:rsid w:val="00C03D07"/>
    <w:rsid w:val="00C11EA8"/>
    <w:rsid w:val="00C4281A"/>
    <w:rsid w:val="00C533AF"/>
    <w:rsid w:val="00C61CF0"/>
    <w:rsid w:val="00C74C68"/>
    <w:rsid w:val="00C81520"/>
    <w:rsid w:val="00CF2F66"/>
    <w:rsid w:val="00D17856"/>
    <w:rsid w:val="00D32C2F"/>
    <w:rsid w:val="00D40784"/>
    <w:rsid w:val="00D56009"/>
    <w:rsid w:val="00D65F1A"/>
    <w:rsid w:val="00D700BD"/>
    <w:rsid w:val="00D74EA8"/>
    <w:rsid w:val="00D80304"/>
    <w:rsid w:val="00D80784"/>
    <w:rsid w:val="00D84930"/>
    <w:rsid w:val="00DA0791"/>
    <w:rsid w:val="00DA1B8D"/>
    <w:rsid w:val="00DC0E8F"/>
    <w:rsid w:val="00DF08B2"/>
    <w:rsid w:val="00DF5F0F"/>
    <w:rsid w:val="00E065B2"/>
    <w:rsid w:val="00E06C28"/>
    <w:rsid w:val="00E13737"/>
    <w:rsid w:val="00E36A32"/>
    <w:rsid w:val="00E91A74"/>
    <w:rsid w:val="00EB0CAD"/>
    <w:rsid w:val="00EB38A3"/>
    <w:rsid w:val="00EC6243"/>
    <w:rsid w:val="00ED2788"/>
    <w:rsid w:val="00F03D9B"/>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006665532">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412849948">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EF6DF9-2777-4454-BF6C-15A35A8DB2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642</Words>
  <Characters>4050</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26</cp:revision>
  <cp:lastPrinted>1900-12-31T23:00:00Z</cp:lastPrinted>
  <dcterms:created xsi:type="dcterms:W3CDTF">2023-08-01T10:08:00Z</dcterms:created>
  <dcterms:modified xsi:type="dcterms:W3CDTF">2024-02-27T09:57:00Z</dcterms:modified>
</cp:coreProperties>
</file>