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F1A3A28" w14:textId="64555FA8" w:rsidR="00814242" w:rsidRPr="00D32C2F" w:rsidRDefault="00AF66D8" w:rsidP="001A5EC1">
      <w:pPr>
        <w:pStyle w:val="berschrift1"/>
        <w:spacing w:before="0"/>
        <w:rPr>
          <w:rFonts w:ascii="Myriad Pro" w:eastAsia="Times New Roman" w:hAnsi="Myriad Pro" w:cs="Segoe UI"/>
          <w:color w:val="0553A2"/>
          <w:sz w:val="48"/>
          <w:szCs w:val="48"/>
        </w:rPr>
      </w:pPr>
      <w:r w:rsidRPr="00AF66D8">
        <w:rPr>
          <w:rFonts w:ascii="Myriad Pro" w:hAnsi="Myriad Pro" w:cs="Segoe UI"/>
          <w:b/>
          <w:bCs/>
          <w:color w:val="0553A2"/>
        </w:rPr>
        <w:t>Neue Panel PC Serie in zwei unterschiedlichen Designs</w:t>
      </w:r>
    </w:p>
    <w:p w14:paraId="1402F969" w14:textId="60B38939" w:rsidR="003A43FD" w:rsidRPr="00D32C2F" w:rsidRDefault="003A43FD" w:rsidP="003A43FD">
      <w:pPr>
        <w:rPr>
          <w:rFonts w:ascii="Myriad Pro" w:hAnsi="Myriad Pro"/>
          <w:noProof/>
          <w:sz w:val="20"/>
          <w:szCs w:val="20"/>
        </w:rPr>
      </w:pPr>
    </w:p>
    <w:p w14:paraId="251B4368" w14:textId="5294B04D" w:rsidR="00FC2AF7" w:rsidRPr="00FC2AF7" w:rsidRDefault="00FC2AF7" w:rsidP="00FC2AF7">
      <w:pPr>
        <w:pStyle w:val="StandardWeb"/>
        <w:shd w:val="clear" w:color="auto" w:fill="FFFFFF"/>
        <w:textAlignment w:val="baseline"/>
        <w:rPr>
          <w:rFonts w:ascii="Myriad Pro" w:hAnsi="Myriad Pro" w:cs="Arial"/>
          <w:b/>
          <w:color w:val="404040"/>
          <w:sz w:val="20"/>
          <w:szCs w:val="20"/>
        </w:rPr>
      </w:pPr>
      <w:r w:rsidRPr="00FC2AF7">
        <w:rPr>
          <w:rFonts w:ascii="Myriad Pro" w:hAnsi="Myriad Pro" w:cs="Arial"/>
          <w:b/>
          <w:noProof/>
          <w:color w:val="404040"/>
          <w:sz w:val="20"/>
          <w:szCs w:val="20"/>
        </w:rPr>
        <w:drawing>
          <wp:anchor distT="0" distB="0" distL="114300" distR="114300" simplePos="0" relativeHeight="251658240" behindDoc="0" locked="0" layoutInCell="1" allowOverlap="1" wp14:anchorId="37A92B87" wp14:editId="580CAA10">
            <wp:simplePos x="0" y="0"/>
            <wp:positionH relativeFrom="column">
              <wp:posOffset>-720090</wp:posOffset>
            </wp:positionH>
            <wp:positionV relativeFrom="paragraph">
              <wp:posOffset>176530</wp:posOffset>
            </wp:positionV>
            <wp:extent cx="4095115" cy="1914525"/>
            <wp:effectExtent l="0" t="0" r="635" b="952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095115" cy="19145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C2AF7">
        <w:rPr>
          <w:rFonts w:ascii="Myriad Pro" w:hAnsi="Myriad Pro" w:cs="Arial"/>
          <w:b/>
          <w:color w:val="404040"/>
          <w:sz w:val="20"/>
          <w:szCs w:val="20"/>
        </w:rPr>
        <w:t xml:space="preserve">Die ICO Innovative Computer GmbH präsentiert ihre neueste Produktlinie aus dem Segment Panel PCs: Die </w:t>
      </w:r>
      <w:proofErr w:type="spellStart"/>
      <w:r w:rsidRPr="00FC2AF7">
        <w:rPr>
          <w:rFonts w:ascii="Myriad Pro" w:hAnsi="Myriad Pro" w:cs="Arial"/>
          <w:b/>
          <w:color w:val="404040"/>
          <w:sz w:val="20"/>
          <w:szCs w:val="20"/>
        </w:rPr>
        <w:t>Nodka</w:t>
      </w:r>
      <w:proofErr w:type="spellEnd"/>
      <w:r w:rsidRPr="00FC2AF7">
        <w:rPr>
          <w:rFonts w:ascii="Myriad Pro" w:hAnsi="Myriad Pro" w:cs="Arial"/>
          <w:b/>
          <w:color w:val="404040"/>
          <w:sz w:val="20"/>
          <w:szCs w:val="20"/>
        </w:rPr>
        <w:t xml:space="preserve"> Panelmaster Serie. Diese innovative Serie bietet hochmoderne Panel PCs in zwei Varianten mit unterschiedlichen Größen und hochwertigen Materialien, um den anspruchsvollen Anforderungen verschiedenster Anwendungen gerecht zu werden.</w:t>
      </w:r>
    </w:p>
    <w:p w14:paraId="5DD7408F" w14:textId="7D571084" w:rsidR="00FC2AF7" w:rsidRPr="00FC2AF7" w:rsidRDefault="00FC2AF7" w:rsidP="00FC2AF7">
      <w:pPr>
        <w:pStyle w:val="StandardWeb"/>
        <w:shd w:val="clear" w:color="auto" w:fill="FFFFFF"/>
        <w:textAlignment w:val="baseline"/>
        <w:rPr>
          <w:rFonts w:ascii="Myriad Pro" w:hAnsi="Myriad Pro" w:cs="Arial"/>
          <w:color w:val="404040"/>
          <w:sz w:val="20"/>
          <w:szCs w:val="20"/>
        </w:rPr>
      </w:pPr>
      <w:r w:rsidRPr="00FC2AF7">
        <w:rPr>
          <w:rFonts w:ascii="Myriad Pro" w:hAnsi="Myriad Pro" w:cs="Arial"/>
          <w:color w:val="404040"/>
          <w:sz w:val="20"/>
          <w:szCs w:val="20"/>
        </w:rPr>
        <w:t>Vielseitige Auswahl an Größen und Touchscreen-Technologien:</w:t>
      </w:r>
      <w:r w:rsidR="002F0926">
        <w:rPr>
          <w:rFonts w:ascii="Myriad Pro" w:hAnsi="Myriad Pro" w:cs="Arial"/>
          <w:color w:val="404040"/>
          <w:sz w:val="20"/>
          <w:szCs w:val="20"/>
        </w:rPr>
        <w:t xml:space="preserve"> </w:t>
      </w:r>
      <w:r w:rsidRPr="00FC2AF7">
        <w:rPr>
          <w:rFonts w:ascii="Myriad Pro" w:hAnsi="Myriad Pro" w:cs="Arial"/>
          <w:color w:val="404040"/>
          <w:sz w:val="20"/>
          <w:szCs w:val="20"/>
        </w:rPr>
        <w:t xml:space="preserve">Die Panelmaster Serie ist in zwei aufregenden Varianten erhältlich – mit resistivem Touchscreen und silbernem Aluminiumgehäuse oder kapazitivem Touchscreen in einem schwarzen Aluminiumgehäuse mit einer edlen </w:t>
      </w:r>
      <w:proofErr w:type="spellStart"/>
      <w:r w:rsidRPr="00FC2AF7">
        <w:rPr>
          <w:rFonts w:ascii="Myriad Pro" w:hAnsi="Myriad Pro" w:cs="Arial"/>
          <w:color w:val="404040"/>
          <w:sz w:val="20"/>
          <w:szCs w:val="20"/>
        </w:rPr>
        <w:t>Vollglasfront</w:t>
      </w:r>
      <w:proofErr w:type="spellEnd"/>
      <w:r w:rsidRPr="00FC2AF7">
        <w:rPr>
          <w:rFonts w:ascii="Myriad Pro" w:hAnsi="Myriad Pro" w:cs="Arial"/>
          <w:color w:val="404040"/>
          <w:sz w:val="20"/>
          <w:szCs w:val="20"/>
        </w:rPr>
        <w:t>. Die Serie umfasst Modelle in verschiedenen Größen, darunter das kompakte 10.4" Panelmaster 1080 bis hin zum beeindruckenden 21.5" Panelmaster 2182. Jedes Modell wurde entwickelt, um höchste Leistung und Zuverlässigkeit zu bieten und somit eine breite Palette von industriellen Anwendungen abzudecken.</w:t>
      </w:r>
    </w:p>
    <w:p w14:paraId="53304EF3" w14:textId="36E23C56" w:rsidR="00FC2AF7" w:rsidRPr="00FC2AF7" w:rsidRDefault="00FC2AF7" w:rsidP="00FC2AF7">
      <w:pPr>
        <w:pStyle w:val="StandardWeb"/>
        <w:shd w:val="clear" w:color="auto" w:fill="FFFFFF"/>
        <w:textAlignment w:val="baseline"/>
        <w:rPr>
          <w:rFonts w:ascii="Myriad Pro" w:hAnsi="Myriad Pro" w:cs="Arial"/>
          <w:color w:val="404040"/>
          <w:sz w:val="20"/>
          <w:szCs w:val="20"/>
        </w:rPr>
      </w:pPr>
      <w:r w:rsidRPr="00FC2AF7">
        <w:rPr>
          <w:rFonts w:ascii="Myriad Pro" w:hAnsi="Myriad Pro" w:cs="Arial"/>
          <w:b/>
          <w:color w:val="404040"/>
          <w:sz w:val="20"/>
          <w:szCs w:val="20"/>
        </w:rPr>
        <w:t>Robust und leistungsstark:</w:t>
      </w:r>
      <w:r>
        <w:rPr>
          <w:rFonts w:ascii="Myriad Pro" w:hAnsi="Myriad Pro" w:cs="Arial"/>
          <w:color w:val="404040"/>
          <w:sz w:val="20"/>
          <w:szCs w:val="20"/>
        </w:rPr>
        <w:br/>
      </w:r>
      <w:r w:rsidRPr="00FC2AF7">
        <w:rPr>
          <w:rFonts w:ascii="Myriad Pro" w:hAnsi="Myriad Pro" w:cs="Arial"/>
          <w:color w:val="404040"/>
          <w:sz w:val="20"/>
          <w:szCs w:val="20"/>
        </w:rPr>
        <w:t xml:space="preserve">Alle Panel PCs der neuen Panelmaster Serie sind mit einem Intel® Core™ i5-11500T Prozessor </w:t>
      </w:r>
      <w:r w:rsidR="002F0926">
        <w:rPr>
          <w:rFonts w:ascii="Myriad Pro" w:hAnsi="Myriad Pro" w:cs="Arial"/>
          <w:color w:val="404040"/>
          <w:sz w:val="20"/>
          <w:szCs w:val="20"/>
        </w:rPr>
        <w:t xml:space="preserve">der 11. Generation </w:t>
      </w:r>
      <w:r w:rsidRPr="00FC2AF7">
        <w:rPr>
          <w:rFonts w:ascii="Myriad Pro" w:hAnsi="Myriad Pro" w:cs="Arial"/>
          <w:color w:val="404040"/>
          <w:sz w:val="20"/>
          <w:szCs w:val="20"/>
        </w:rPr>
        <w:t>ausgestattet, der eine herausragende Leistung für anspruchsvolle Aufgaben gewährleistet. Mit einer Betriebstemperatur von 0°C bis 50°C sind diese Geräte für den Einsatz in unterschiedlichsten Umgebungen geeignet. Der IP65 Frontschutz sorgt zudem für Zuverlässigkeit und Langlebigkeit, selbst unter extremen Bedingungen.</w:t>
      </w:r>
    </w:p>
    <w:p w14:paraId="7FB27514" w14:textId="7FC5E432" w:rsidR="00FC2AF7" w:rsidRPr="00FC2AF7" w:rsidRDefault="00FC2AF7" w:rsidP="00FC2AF7">
      <w:pPr>
        <w:pStyle w:val="StandardWeb"/>
        <w:shd w:val="clear" w:color="auto" w:fill="FFFFFF"/>
        <w:textAlignment w:val="baseline"/>
        <w:rPr>
          <w:rFonts w:ascii="Myriad Pro" w:hAnsi="Myriad Pro" w:cs="Arial"/>
          <w:color w:val="404040"/>
          <w:sz w:val="20"/>
          <w:szCs w:val="20"/>
        </w:rPr>
      </w:pPr>
      <w:r w:rsidRPr="00FC2AF7">
        <w:rPr>
          <w:rFonts w:ascii="Myriad Pro" w:hAnsi="Myriad Pro" w:cs="Arial"/>
          <w:b/>
          <w:color w:val="404040"/>
          <w:sz w:val="20"/>
          <w:szCs w:val="20"/>
        </w:rPr>
        <w:t>Umfassende Schnittstellen für optimale Konnektivität:</w:t>
      </w:r>
      <w:r w:rsidRPr="00FC2AF7">
        <w:rPr>
          <w:rFonts w:ascii="Myriad Pro" w:hAnsi="Myriad Pro" w:cs="Arial"/>
          <w:b/>
          <w:color w:val="404040"/>
          <w:sz w:val="20"/>
          <w:szCs w:val="20"/>
        </w:rPr>
        <w:br/>
      </w:r>
      <w:r w:rsidRPr="00FC2AF7">
        <w:rPr>
          <w:rFonts w:ascii="Myriad Pro" w:hAnsi="Myriad Pro" w:cs="Arial"/>
          <w:color w:val="404040"/>
          <w:sz w:val="20"/>
          <w:szCs w:val="20"/>
        </w:rPr>
        <w:t>Die Panelmaster Serie zeichnet sich durch ihre beeindruckende Vielfalt an Schnittstellen aus. Mit 3x Gigabit-LAN, optionaler WLAN-Konnektivität, 4x RS232/485, 4x USB 3.2 Gen 1 und 2x USB 2.0 bietet jeder Panel PC zahlreiche Anschlussmöglichkeiten für Peripheriegeräte, Netzwerke und Datenübertragung.</w:t>
      </w:r>
    </w:p>
    <w:p w14:paraId="1BD31C2D" w14:textId="03FA71A4" w:rsidR="00FC2AF7" w:rsidRPr="00FC2AF7" w:rsidRDefault="00FC2AF7" w:rsidP="00FC2AF7">
      <w:pPr>
        <w:pStyle w:val="StandardWeb"/>
        <w:shd w:val="clear" w:color="auto" w:fill="FFFFFF"/>
        <w:textAlignment w:val="baseline"/>
        <w:rPr>
          <w:rFonts w:ascii="Myriad Pro" w:hAnsi="Myriad Pro" w:cs="Arial"/>
          <w:color w:val="404040"/>
          <w:sz w:val="20"/>
          <w:szCs w:val="20"/>
        </w:rPr>
      </w:pPr>
      <w:r w:rsidRPr="00FC2AF7">
        <w:rPr>
          <w:rFonts w:ascii="Myriad Pro" w:hAnsi="Myriad Pro" w:cs="Arial"/>
          <w:b/>
          <w:color w:val="404040"/>
          <w:sz w:val="20"/>
          <w:szCs w:val="20"/>
        </w:rPr>
        <w:t>Vielfältige Einsatzmöglichkeiten:</w:t>
      </w:r>
      <w:r>
        <w:rPr>
          <w:rFonts w:ascii="Myriad Pro" w:hAnsi="Myriad Pro" w:cs="Arial"/>
          <w:color w:val="404040"/>
          <w:sz w:val="20"/>
          <w:szCs w:val="20"/>
        </w:rPr>
        <w:br/>
      </w:r>
      <w:r w:rsidRPr="00FC2AF7">
        <w:rPr>
          <w:rFonts w:ascii="Myriad Pro" w:hAnsi="Myriad Pro" w:cs="Arial"/>
          <w:color w:val="404040"/>
          <w:sz w:val="20"/>
          <w:szCs w:val="20"/>
        </w:rPr>
        <w:t>Dank ihrer robusten Bauweise und leistungsstarken Hardware eignet sich die Panelmaster Serie ideal für eine Vielzahl von Anwendungen. Von industriellen Steuerungssystemen bis hin zu Logistik- und Produktionsumgebungen - die Serie bietet eine zuverlässige Lösung für jede Herausforderung.</w:t>
      </w:r>
    </w:p>
    <w:p w14:paraId="1588FA8B" w14:textId="203176A7" w:rsidR="00453E29" w:rsidRPr="00090684" w:rsidRDefault="00FC2AF7" w:rsidP="00FC2AF7">
      <w:pPr>
        <w:pStyle w:val="StandardWeb"/>
        <w:shd w:val="clear" w:color="auto" w:fill="FFFFFF"/>
        <w:textAlignment w:val="baseline"/>
        <w:rPr>
          <w:rFonts w:ascii="Myriad Pro" w:hAnsi="Myriad Pro" w:cs="Arial"/>
          <w:color w:val="404040"/>
          <w:sz w:val="20"/>
          <w:szCs w:val="20"/>
        </w:rPr>
      </w:pPr>
      <w:r w:rsidRPr="00FC2AF7">
        <w:rPr>
          <w:rFonts w:ascii="Myriad Pro" w:hAnsi="Myriad Pro" w:cs="Arial"/>
          <w:color w:val="404040"/>
          <w:sz w:val="20"/>
          <w:szCs w:val="20"/>
        </w:rPr>
        <w:t>Die ICO Innovative Comput</w:t>
      </w:r>
      <w:bookmarkStart w:id="0" w:name="_GoBack"/>
      <w:bookmarkEnd w:id="0"/>
      <w:r w:rsidRPr="00FC2AF7">
        <w:rPr>
          <w:rFonts w:ascii="Myriad Pro" w:hAnsi="Myriad Pro" w:cs="Arial"/>
          <w:color w:val="404040"/>
          <w:sz w:val="20"/>
          <w:szCs w:val="20"/>
        </w:rPr>
        <w:t>er GmbH bleibt bestrebt, innovative Technologien bereitzustellen, um den steigenden Anforderungen der Industrie gerecht zu werden. Mit der neuen Panel PC Serie setzt das Unternehmen erneut Maßstäbe in puncto Leistung, Vielseitigkeit und Zuverlässigkeit.</w:t>
      </w:r>
      <w:r w:rsidR="003A43FD" w:rsidRPr="00D32C2F">
        <w:rPr>
          <w:rFonts w:ascii="Myriad Pro" w:hAnsi="Myriad Pro"/>
          <w:noProof/>
          <w:sz w:val="20"/>
          <w:szCs w:val="20"/>
        </w:rPr>
        <w:t xml:space="preserve"> </w:t>
      </w:r>
    </w:p>
    <w:p w14:paraId="253BC7CC" w14:textId="016CB0E2" w:rsidR="00090684" w:rsidRDefault="00090684" w:rsidP="00453E29">
      <w:pPr>
        <w:pStyle w:val="StandardWeb"/>
        <w:shd w:val="clear" w:color="auto" w:fill="FFFFFF"/>
        <w:textAlignment w:val="baseline"/>
      </w:pPr>
    </w:p>
    <w:p w14:paraId="11513918" w14:textId="430071A6" w:rsidR="001C79A0" w:rsidRPr="00453E29" w:rsidRDefault="001C79A0" w:rsidP="00453E29">
      <w:pPr>
        <w:pStyle w:val="StandardWeb"/>
        <w:shd w:val="clear" w:color="auto" w:fill="FFFFFF"/>
        <w:textAlignment w:val="baseline"/>
        <w:rPr>
          <w:rFonts w:ascii="Myriad Pro" w:hAnsi="Myriad Pro" w:cs="Arial"/>
          <w:color w:val="404040"/>
          <w:sz w:val="20"/>
          <w:szCs w:val="20"/>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9"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3B31CA73" w:rsidR="001C79A0" w:rsidRPr="005A4ABD" w:rsidRDefault="001C79A0" w:rsidP="005A4ABD">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5A4ABD"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490D247" w14:textId="77777777" w:rsidR="00E43E05" w:rsidRDefault="00E43E05">
      <w:r>
        <w:separator/>
      </w:r>
    </w:p>
  </w:endnote>
  <w:endnote w:type="continuationSeparator" w:id="0">
    <w:p w14:paraId="18770306" w14:textId="77777777" w:rsidR="00E43E05" w:rsidRDefault="00E43E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Corbel"/>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0425EF" w14:textId="77777777" w:rsidR="00E43E05" w:rsidRDefault="00E43E05">
      <w:r>
        <w:separator/>
      </w:r>
    </w:p>
  </w:footnote>
  <w:footnote w:type="continuationSeparator" w:id="0">
    <w:p w14:paraId="41C4167F" w14:textId="77777777" w:rsidR="00E43E05" w:rsidRDefault="00E43E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90684"/>
    <w:rsid w:val="000B2918"/>
    <w:rsid w:val="000B40B4"/>
    <w:rsid w:val="000B714C"/>
    <w:rsid w:val="00105DB4"/>
    <w:rsid w:val="00121164"/>
    <w:rsid w:val="00144924"/>
    <w:rsid w:val="00153215"/>
    <w:rsid w:val="001659DD"/>
    <w:rsid w:val="00167B4C"/>
    <w:rsid w:val="001773B7"/>
    <w:rsid w:val="001840C6"/>
    <w:rsid w:val="001849A7"/>
    <w:rsid w:val="00185162"/>
    <w:rsid w:val="00191201"/>
    <w:rsid w:val="001975E2"/>
    <w:rsid w:val="001A5EC1"/>
    <w:rsid w:val="001B72D4"/>
    <w:rsid w:val="001C79A0"/>
    <w:rsid w:val="001D4844"/>
    <w:rsid w:val="001E520D"/>
    <w:rsid w:val="001E657B"/>
    <w:rsid w:val="001F6710"/>
    <w:rsid w:val="001F7AD0"/>
    <w:rsid w:val="0021514C"/>
    <w:rsid w:val="00217B46"/>
    <w:rsid w:val="00222F1B"/>
    <w:rsid w:val="00245878"/>
    <w:rsid w:val="00250BA4"/>
    <w:rsid w:val="00253416"/>
    <w:rsid w:val="0028077A"/>
    <w:rsid w:val="00281568"/>
    <w:rsid w:val="002A5A0A"/>
    <w:rsid w:val="002C4EC0"/>
    <w:rsid w:val="002C5F42"/>
    <w:rsid w:val="002D79C4"/>
    <w:rsid w:val="002F0926"/>
    <w:rsid w:val="002F74A3"/>
    <w:rsid w:val="00307A27"/>
    <w:rsid w:val="003239D1"/>
    <w:rsid w:val="00336FB7"/>
    <w:rsid w:val="00337F6A"/>
    <w:rsid w:val="00342D79"/>
    <w:rsid w:val="003A19FB"/>
    <w:rsid w:val="003A43FD"/>
    <w:rsid w:val="00404A2E"/>
    <w:rsid w:val="004053C8"/>
    <w:rsid w:val="0045226B"/>
    <w:rsid w:val="00452965"/>
    <w:rsid w:val="00453E29"/>
    <w:rsid w:val="00480958"/>
    <w:rsid w:val="00483097"/>
    <w:rsid w:val="004A1E03"/>
    <w:rsid w:val="004A5EA1"/>
    <w:rsid w:val="004B5DBE"/>
    <w:rsid w:val="0051661D"/>
    <w:rsid w:val="00550E21"/>
    <w:rsid w:val="005533C9"/>
    <w:rsid w:val="00554D90"/>
    <w:rsid w:val="00555EC4"/>
    <w:rsid w:val="005561BE"/>
    <w:rsid w:val="00557427"/>
    <w:rsid w:val="00583DB4"/>
    <w:rsid w:val="005A4ABD"/>
    <w:rsid w:val="005B107E"/>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77E0D"/>
    <w:rsid w:val="007A17E7"/>
    <w:rsid w:val="007A5080"/>
    <w:rsid w:val="007A5F1B"/>
    <w:rsid w:val="007C1ED2"/>
    <w:rsid w:val="007C34EB"/>
    <w:rsid w:val="00814242"/>
    <w:rsid w:val="0082224F"/>
    <w:rsid w:val="008249A4"/>
    <w:rsid w:val="008314C8"/>
    <w:rsid w:val="008822B8"/>
    <w:rsid w:val="00886249"/>
    <w:rsid w:val="0089296F"/>
    <w:rsid w:val="008A61F9"/>
    <w:rsid w:val="008B27D8"/>
    <w:rsid w:val="008C18AE"/>
    <w:rsid w:val="00904BE0"/>
    <w:rsid w:val="00911E8A"/>
    <w:rsid w:val="00947B46"/>
    <w:rsid w:val="0097555E"/>
    <w:rsid w:val="00983C5F"/>
    <w:rsid w:val="009905B3"/>
    <w:rsid w:val="00992B04"/>
    <w:rsid w:val="009A22B3"/>
    <w:rsid w:val="009C5E51"/>
    <w:rsid w:val="009F3690"/>
    <w:rsid w:val="00A10789"/>
    <w:rsid w:val="00A31529"/>
    <w:rsid w:val="00A55667"/>
    <w:rsid w:val="00A7664B"/>
    <w:rsid w:val="00A86640"/>
    <w:rsid w:val="00A9049E"/>
    <w:rsid w:val="00AB3D42"/>
    <w:rsid w:val="00AF66D8"/>
    <w:rsid w:val="00AF6FDA"/>
    <w:rsid w:val="00AF7165"/>
    <w:rsid w:val="00B02E08"/>
    <w:rsid w:val="00B3121D"/>
    <w:rsid w:val="00B5145F"/>
    <w:rsid w:val="00B57887"/>
    <w:rsid w:val="00B57965"/>
    <w:rsid w:val="00B6667F"/>
    <w:rsid w:val="00B75274"/>
    <w:rsid w:val="00B913F5"/>
    <w:rsid w:val="00BA4AD8"/>
    <w:rsid w:val="00BB7E21"/>
    <w:rsid w:val="00BD5B17"/>
    <w:rsid w:val="00BE2095"/>
    <w:rsid w:val="00C03D07"/>
    <w:rsid w:val="00C11EA8"/>
    <w:rsid w:val="00C4281A"/>
    <w:rsid w:val="00C533AF"/>
    <w:rsid w:val="00C61CF0"/>
    <w:rsid w:val="00C74C68"/>
    <w:rsid w:val="00C81520"/>
    <w:rsid w:val="00CF2F66"/>
    <w:rsid w:val="00D17856"/>
    <w:rsid w:val="00D32C2F"/>
    <w:rsid w:val="00D56009"/>
    <w:rsid w:val="00D65F1A"/>
    <w:rsid w:val="00D80784"/>
    <w:rsid w:val="00D84930"/>
    <w:rsid w:val="00DA0791"/>
    <w:rsid w:val="00DA1B8D"/>
    <w:rsid w:val="00DC0E8F"/>
    <w:rsid w:val="00DF08B2"/>
    <w:rsid w:val="00DF5F0F"/>
    <w:rsid w:val="00E065B2"/>
    <w:rsid w:val="00E06C28"/>
    <w:rsid w:val="00E13737"/>
    <w:rsid w:val="00E36A32"/>
    <w:rsid w:val="00E43E05"/>
    <w:rsid w:val="00E91A74"/>
    <w:rsid w:val="00EB0CAD"/>
    <w:rsid w:val="00EB38A3"/>
    <w:rsid w:val="00EC6243"/>
    <w:rsid w:val="00ED2788"/>
    <w:rsid w:val="00F24839"/>
    <w:rsid w:val="00F337A4"/>
    <w:rsid w:val="00F54D40"/>
    <w:rsid w:val="00F615B2"/>
    <w:rsid w:val="00F674BB"/>
    <w:rsid w:val="00F8142A"/>
    <w:rsid w:val="00F84BAD"/>
    <w:rsid w:val="00FA597B"/>
    <w:rsid w:val="00FC2AF7"/>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925650981">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5FD718-679D-407C-B525-B22EBD7E34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639</Words>
  <Characters>4026</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4656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18</cp:revision>
  <cp:lastPrinted>1900-12-31T23:00:00Z</cp:lastPrinted>
  <dcterms:created xsi:type="dcterms:W3CDTF">2023-08-01T10:08:00Z</dcterms:created>
  <dcterms:modified xsi:type="dcterms:W3CDTF">2024-02-02T10:32:00Z</dcterms:modified>
</cp:coreProperties>
</file>