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14:paraId="1402F969" w14:textId="7603F710" w:rsidR="003A43FD" w:rsidRPr="00D700BD" w:rsidRDefault="00D700BD" w:rsidP="00D700BD">
      <w:pPr>
        <w:pStyle w:val="berschrift1"/>
        <w:spacing w:before="0"/>
        <w:rPr>
          <w:rFonts w:ascii="Myriad Pro" w:eastAsia="Times New Roman" w:hAnsi="Myriad Pro" w:cs="Segoe UI"/>
          <w:color w:val="0553A2"/>
          <w:sz w:val="48"/>
          <w:szCs w:val="48"/>
        </w:rPr>
      </w:pPr>
      <w:r w:rsidRPr="00D700BD">
        <w:rPr>
          <w:rFonts w:ascii="Myriad Pro" w:hAnsi="Myriad Pro" w:cs="Segoe UI"/>
          <w:b/>
          <w:bCs/>
          <w:color w:val="0553A2"/>
        </w:rPr>
        <w:t>Widerstandsfähige Embedded-PCs für Industrieanwendungen in extremen Temperaturbereichen: Robustheit und Anpassungsfähigkeit im Fokus</w:t>
      </w:r>
    </w:p>
    <w:p w14:paraId="474F9355" w14:textId="294E2776" w:rsidR="00D700BD" w:rsidRPr="00D700BD" w:rsidRDefault="004D2971" w:rsidP="00D700BD">
      <w:pPr>
        <w:pStyle w:val="StandardWeb"/>
        <w:shd w:val="clear" w:color="auto" w:fill="FFFFFF"/>
        <w:textAlignment w:val="baseline"/>
        <w:rPr>
          <w:rFonts w:ascii="Myriad Pro" w:hAnsi="Myriad Pro" w:cs="Arial"/>
          <w:color w:val="404040"/>
          <w:sz w:val="20"/>
          <w:szCs w:val="20"/>
        </w:rPr>
      </w:pPr>
      <w:r>
        <w:rPr>
          <w:rFonts w:ascii="Myriad Pro" w:hAnsi="Myriad Pro" w:cs="Segoe UI"/>
          <w:b/>
          <w:bCs/>
          <w:noProof/>
          <w:color w:val="0553A2"/>
        </w:rPr>
        <w:drawing>
          <wp:anchor distT="0" distB="0" distL="114300" distR="114300" simplePos="0" relativeHeight="251658240" behindDoc="0" locked="0" layoutInCell="1" allowOverlap="1" wp14:anchorId="36D60B2F" wp14:editId="702C2F8E">
            <wp:simplePos x="0" y="0"/>
            <wp:positionH relativeFrom="column">
              <wp:posOffset>-654050</wp:posOffset>
            </wp:positionH>
            <wp:positionV relativeFrom="paragraph">
              <wp:posOffset>149860</wp:posOffset>
            </wp:positionV>
            <wp:extent cx="3195955" cy="1895475"/>
            <wp:effectExtent l="0" t="0" r="4445" b="9525"/>
            <wp:wrapSquare wrapText="bothSides"/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5955" cy="189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700BD" w:rsidRPr="00D700BD">
        <w:rPr>
          <w:rFonts w:ascii="Myriad Pro" w:hAnsi="Myriad Pro" w:cs="Arial"/>
          <w:color w:val="404040"/>
          <w:sz w:val="20"/>
          <w:szCs w:val="20"/>
        </w:rPr>
        <w:t xml:space="preserve">ICO Innovative Computer GmbH präsentiert </w:t>
      </w:r>
      <w:r w:rsidR="0078282F">
        <w:rPr>
          <w:rFonts w:ascii="Myriad Pro" w:hAnsi="Myriad Pro" w:cs="Arial"/>
          <w:color w:val="404040"/>
          <w:sz w:val="20"/>
          <w:szCs w:val="20"/>
        </w:rPr>
        <w:t>eine neue</w:t>
      </w:r>
      <w:r w:rsidR="00D700BD" w:rsidRPr="00D700BD">
        <w:rPr>
          <w:rFonts w:ascii="Myriad Pro" w:hAnsi="Myriad Pro" w:cs="Arial"/>
          <w:color w:val="404040"/>
          <w:sz w:val="20"/>
          <w:szCs w:val="20"/>
        </w:rPr>
        <w:t xml:space="preserve"> </w:t>
      </w:r>
      <w:proofErr w:type="spellStart"/>
      <w:r w:rsidR="00D700BD" w:rsidRPr="00D700BD">
        <w:rPr>
          <w:rFonts w:ascii="Myriad Pro" w:hAnsi="Myriad Pro" w:cs="Arial"/>
          <w:color w:val="404040"/>
          <w:sz w:val="20"/>
          <w:szCs w:val="20"/>
        </w:rPr>
        <w:t>PicoSYS</w:t>
      </w:r>
      <w:proofErr w:type="spellEnd"/>
      <w:r w:rsidR="00D700BD" w:rsidRPr="00D700BD">
        <w:rPr>
          <w:rFonts w:ascii="Myriad Pro" w:hAnsi="Myriad Pro" w:cs="Arial"/>
          <w:color w:val="404040"/>
          <w:sz w:val="20"/>
          <w:szCs w:val="20"/>
        </w:rPr>
        <w:t xml:space="preserve"> Embedded PC Serie, die auf Intel Core </w:t>
      </w:r>
      <w:r w:rsidR="0078282F">
        <w:rPr>
          <w:rFonts w:ascii="Myriad Pro" w:hAnsi="Myriad Pro" w:cs="Arial"/>
          <w:color w:val="404040"/>
          <w:sz w:val="20"/>
          <w:szCs w:val="20"/>
        </w:rPr>
        <w:t>i-</w:t>
      </w:r>
      <w:r w:rsidR="00D700BD" w:rsidRPr="00D700BD">
        <w:rPr>
          <w:rFonts w:ascii="Myriad Pro" w:hAnsi="Myriad Pro" w:cs="Arial"/>
          <w:color w:val="404040"/>
          <w:sz w:val="20"/>
          <w:szCs w:val="20"/>
        </w:rPr>
        <w:t>Prozessoren der 10. und 11. Generation basiert</w:t>
      </w:r>
      <w:r w:rsidR="0078282F">
        <w:rPr>
          <w:rFonts w:ascii="Myriad Pro" w:hAnsi="Myriad Pro" w:cs="Arial"/>
          <w:color w:val="404040"/>
          <w:sz w:val="20"/>
          <w:szCs w:val="20"/>
        </w:rPr>
        <w:t xml:space="preserve"> und speziell für den Einsatz in extremen Temperaturbereichen entwickelt wurde</w:t>
      </w:r>
      <w:r w:rsidR="00D700BD" w:rsidRPr="00D700BD">
        <w:rPr>
          <w:rFonts w:ascii="Myriad Pro" w:hAnsi="Myriad Pro" w:cs="Arial"/>
          <w:color w:val="404040"/>
          <w:sz w:val="20"/>
          <w:szCs w:val="20"/>
        </w:rPr>
        <w:t xml:space="preserve">. Diese Serie besteht aus sechs Modellen, darunter </w:t>
      </w:r>
      <w:proofErr w:type="spellStart"/>
      <w:r w:rsidR="00D700BD" w:rsidRPr="00D700BD">
        <w:rPr>
          <w:rFonts w:ascii="Myriad Pro" w:hAnsi="Myriad Pro" w:cs="Arial"/>
          <w:color w:val="404040"/>
          <w:sz w:val="20"/>
          <w:szCs w:val="20"/>
        </w:rPr>
        <w:t>PicoSYS</w:t>
      </w:r>
      <w:proofErr w:type="spellEnd"/>
      <w:r w:rsidR="00D700BD" w:rsidRPr="00D700BD">
        <w:rPr>
          <w:rFonts w:ascii="Myriad Pro" w:hAnsi="Myriad Pro" w:cs="Arial"/>
          <w:color w:val="404040"/>
          <w:sz w:val="20"/>
          <w:szCs w:val="20"/>
        </w:rPr>
        <w:t xml:space="preserve"> 2614C, </w:t>
      </w:r>
      <w:proofErr w:type="spellStart"/>
      <w:r w:rsidR="00D700BD" w:rsidRPr="00D700BD">
        <w:rPr>
          <w:rFonts w:ascii="Myriad Pro" w:hAnsi="Myriad Pro" w:cs="Arial"/>
          <w:color w:val="404040"/>
          <w:sz w:val="20"/>
          <w:szCs w:val="20"/>
        </w:rPr>
        <w:t>PicoSYS</w:t>
      </w:r>
      <w:proofErr w:type="spellEnd"/>
      <w:r w:rsidR="00D700BD" w:rsidRPr="00D700BD">
        <w:rPr>
          <w:rFonts w:ascii="Myriad Pro" w:hAnsi="Myriad Pro" w:cs="Arial"/>
          <w:color w:val="404040"/>
          <w:sz w:val="20"/>
          <w:szCs w:val="20"/>
        </w:rPr>
        <w:t xml:space="preserve"> 2614B, </w:t>
      </w:r>
      <w:proofErr w:type="spellStart"/>
      <w:r w:rsidR="00D700BD" w:rsidRPr="00D700BD">
        <w:rPr>
          <w:rFonts w:ascii="Myriad Pro" w:hAnsi="Myriad Pro" w:cs="Arial"/>
          <w:color w:val="404040"/>
          <w:sz w:val="20"/>
          <w:szCs w:val="20"/>
        </w:rPr>
        <w:t>PicoSYS</w:t>
      </w:r>
      <w:proofErr w:type="spellEnd"/>
      <w:r w:rsidR="00D700BD" w:rsidRPr="00D700BD">
        <w:rPr>
          <w:rFonts w:ascii="Myriad Pro" w:hAnsi="Myriad Pro" w:cs="Arial"/>
          <w:color w:val="404040"/>
          <w:sz w:val="20"/>
          <w:szCs w:val="20"/>
        </w:rPr>
        <w:t xml:space="preserve"> 2614A, </w:t>
      </w:r>
      <w:proofErr w:type="spellStart"/>
      <w:r w:rsidR="00D700BD" w:rsidRPr="00D700BD">
        <w:rPr>
          <w:rFonts w:ascii="Myriad Pro" w:hAnsi="Myriad Pro" w:cs="Arial"/>
          <w:color w:val="404040"/>
          <w:sz w:val="20"/>
          <w:szCs w:val="20"/>
        </w:rPr>
        <w:t>PicoSYS</w:t>
      </w:r>
      <w:proofErr w:type="spellEnd"/>
      <w:r w:rsidR="00D700BD" w:rsidRPr="00D700BD">
        <w:rPr>
          <w:rFonts w:ascii="Myriad Pro" w:hAnsi="Myriad Pro" w:cs="Arial"/>
          <w:color w:val="404040"/>
          <w:sz w:val="20"/>
          <w:szCs w:val="20"/>
        </w:rPr>
        <w:t xml:space="preserve"> 3614C, </w:t>
      </w:r>
      <w:proofErr w:type="spellStart"/>
      <w:r w:rsidR="00D700BD" w:rsidRPr="00D700BD">
        <w:rPr>
          <w:rFonts w:ascii="Myriad Pro" w:hAnsi="Myriad Pro" w:cs="Arial"/>
          <w:color w:val="404040"/>
          <w:sz w:val="20"/>
          <w:szCs w:val="20"/>
        </w:rPr>
        <w:t>PicoSYS</w:t>
      </w:r>
      <w:proofErr w:type="spellEnd"/>
      <w:r w:rsidR="00D700BD" w:rsidRPr="00D700BD">
        <w:rPr>
          <w:rFonts w:ascii="Myriad Pro" w:hAnsi="Myriad Pro" w:cs="Arial"/>
          <w:color w:val="404040"/>
          <w:sz w:val="20"/>
          <w:szCs w:val="20"/>
        </w:rPr>
        <w:t xml:space="preserve"> 3614B und </w:t>
      </w:r>
      <w:proofErr w:type="spellStart"/>
      <w:r w:rsidR="00D700BD" w:rsidRPr="00D700BD">
        <w:rPr>
          <w:rFonts w:ascii="Myriad Pro" w:hAnsi="Myriad Pro" w:cs="Arial"/>
          <w:color w:val="404040"/>
          <w:sz w:val="20"/>
          <w:szCs w:val="20"/>
        </w:rPr>
        <w:t>PicoSYS</w:t>
      </w:r>
      <w:proofErr w:type="spellEnd"/>
      <w:r w:rsidR="00D700BD" w:rsidRPr="00D700BD">
        <w:rPr>
          <w:rFonts w:ascii="Myriad Pro" w:hAnsi="Myriad Pro" w:cs="Arial"/>
          <w:color w:val="404040"/>
          <w:sz w:val="20"/>
          <w:szCs w:val="20"/>
        </w:rPr>
        <w:t xml:space="preserve"> 3614A, die sich jeweils durch ihre Prozessoren </w:t>
      </w:r>
      <w:r w:rsidR="0078282F">
        <w:rPr>
          <w:rFonts w:ascii="Myriad Pro" w:hAnsi="Myriad Pro" w:cs="Arial"/>
          <w:color w:val="404040"/>
          <w:sz w:val="20"/>
          <w:szCs w:val="20"/>
        </w:rPr>
        <w:t>und mögliche Erweiterbarkeit durch PCIe-Karten unterscheiden</w:t>
      </w:r>
      <w:r w:rsidR="00D700BD" w:rsidRPr="00D700BD">
        <w:rPr>
          <w:rFonts w:ascii="Myriad Pro" w:hAnsi="Myriad Pro" w:cs="Arial"/>
          <w:color w:val="404040"/>
          <w:sz w:val="20"/>
          <w:szCs w:val="20"/>
        </w:rPr>
        <w:t>. Die Embedded PCs zeichnen sich durch herausragende Leistung und vielseitige Einsatzmöglichkeiten aus.</w:t>
      </w:r>
    </w:p>
    <w:p w14:paraId="094243A5" w14:textId="26C766A8" w:rsidR="00D700BD" w:rsidRPr="00D700BD" w:rsidRDefault="00D700BD" w:rsidP="00D700BD">
      <w:pPr>
        <w:pStyle w:val="StandardWeb"/>
        <w:shd w:val="clear" w:color="auto" w:fill="FFFFFF"/>
        <w:textAlignment w:val="baseline"/>
        <w:rPr>
          <w:rFonts w:ascii="Myriad Pro" w:hAnsi="Myriad Pro" w:cs="Arial"/>
          <w:color w:val="404040"/>
          <w:sz w:val="20"/>
          <w:szCs w:val="20"/>
        </w:rPr>
      </w:pPr>
      <w:r w:rsidRPr="00D700BD">
        <w:rPr>
          <w:rFonts w:ascii="Myriad Pro" w:hAnsi="Myriad Pro" w:cs="Arial"/>
          <w:b/>
          <w:color w:val="404040"/>
          <w:sz w:val="20"/>
          <w:szCs w:val="20"/>
        </w:rPr>
        <w:t>Technische Spezifikationen</w:t>
      </w:r>
      <w:r>
        <w:rPr>
          <w:rFonts w:ascii="Myriad Pro" w:hAnsi="Myriad Pro" w:cs="Arial"/>
          <w:color w:val="404040"/>
          <w:sz w:val="20"/>
          <w:szCs w:val="20"/>
        </w:rPr>
        <w:br/>
      </w:r>
      <w:r w:rsidRPr="00D700BD">
        <w:rPr>
          <w:rFonts w:ascii="Myriad Pro" w:hAnsi="Myriad Pro" w:cs="Arial"/>
          <w:color w:val="404040"/>
          <w:sz w:val="20"/>
          <w:szCs w:val="20"/>
        </w:rPr>
        <w:t xml:space="preserve">Alle sechs Modelle der </w:t>
      </w:r>
      <w:proofErr w:type="spellStart"/>
      <w:r w:rsidRPr="00D700BD">
        <w:rPr>
          <w:rFonts w:ascii="Myriad Pro" w:hAnsi="Myriad Pro" w:cs="Arial"/>
          <w:color w:val="404040"/>
          <w:sz w:val="20"/>
          <w:szCs w:val="20"/>
        </w:rPr>
        <w:t>PicoSYS</w:t>
      </w:r>
      <w:proofErr w:type="spellEnd"/>
      <w:r w:rsidRPr="00D700BD">
        <w:rPr>
          <w:rFonts w:ascii="Myriad Pro" w:hAnsi="Myriad Pro" w:cs="Arial"/>
          <w:color w:val="404040"/>
          <w:sz w:val="20"/>
          <w:szCs w:val="20"/>
        </w:rPr>
        <w:t xml:space="preserve"> </w:t>
      </w:r>
      <w:r w:rsidR="0078282F">
        <w:rPr>
          <w:rFonts w:ascii="Myriad Pro" w:hAnsi="Myriad Pro" w:cs="Arial"/>
          <w:color w:val="404040"/>
          <w:sz w:val="20"/>
          <w:szCs w:val="20"/>
        </w:rPr>
        <w:t xml:space="preserve">Embedded PC </w:t>
      </w:r>
      <w:r w:rsidRPr="00D700BD">
        <w:rPr>
          <w:rFonts w:ascii="Myriad Pro" w:hAnsi="Myriad Pro" w:cs="Arial"/>
          <w:color w:val="404040"/>
          <w:sz w:val="20"/>
          <w:szCs w:val="20"/>
        </w:rPr>
        <w:t xml:space="preserve">Serie bieten beeindruckende technische Spezifikationen, darunter </w:t>
      </w:r>
      <w:proofErr w:type="spellStart"/>
      <w:r w:rsidRPr="00D700BD">
        <w:rPr>
          <w:rFonts w:ascii="Myriad Pro" w:hAnsi="Myriad Pro" w:cs="Arial"/>
          <w:color w:val="404040"/>
          <w:sz w:val="20"/>
          <w:szCs w:val="20"/>
        </w:rPr>
        <w:t>lüfterlose</w:t>
      </w:r>
      <w:proofErr w:type="spellEnd"/>
      <w:r w:rsidRPr="00D700BD">
        <w:rPr>
          <w:rFonts w:ascii="Myriad Pro" w:hAnsi="Myriad Pro" w:cs="Arial"/>
          <w:color w:val="404040"/>
          <w:sz w:val="20"/>
          <w:szCs w:val="20"/>
        </w:rPr>
        <w:t xml:space="preserve"> Bauweise, 16 GB RAM (erweiterbar auf 64 GB), 256 GB SSD-Laufwerk, Windows 11-Fähigkeit, und umfangreiche Anschlussmöglichkeiten, wie 2.5 Gigabit LAN,  Displayport-Grafikanschlüsse</w:t>
      </w:r>
      <w:r w:rsidR="0078282F">
        <w:rPr>
          <w:rFonts w:ascii="Myriad Pro" w:hAnsi="Myriad Pro" w:cs="Arial"/>
          <w:color w:val="404040"/>
          <w:sz w:val="20"/>
          <w:szCs w:val="20"/>
        </w:rPr>
        <w:t>, optionales WLAN</w:t>
      </w:r>
      <w:r w:rsidRPr="00D700BD">
        <w:rPr>
          <w:rFonts w:ascii="Myriad Pro" w:hAnsi="Myriad Pro" w:cs="Arial"/>
          <w:color w:val="404040"/>
          <w:sz w:val="20"/>
          <w:szCs w:val="20"/>
        </w:rPr>
        <w:t xml:space="preserve"> und mehr. Die kompakten Abmessungen ermöglichen eine flexible Integration in verschiedene Umgebungen.</w:t>
      </w:r>
    </w:p>
    <w:p w14:paraId="60AA4131" w14:textId="571F8204" w:rsidR="00D700BD" w:rsidRPr="00D700BD" w:rsidRDefault="00D700BD" w:rsidP="00D700BD">
      <w:pPr>
        <w:pStyle w:val="StandardWeb"/>
        <w:shd w:val="clear" w:color="auto" w:fill="FFFFFF"/>
        <w:textAlignment w:val="baseline"/>
        <w:rPr>
          <w:rFonts w:ascii="Myriad Pro" w:hAnsi="Myriad Pro" w:cs="Arial"/>
          <w:color w:val="404040"/>
          <w:sz w:val="20"/>
          <w:szCs w:val="20"/>
        </w:rPr>
      </w:pPr>
      <w:r w:rsidRPr="00D700BD">
        <w:rPr>
          <w:rFonts w:ascii="Myriad Pro" w:hAnsi="Myriad Pro" w:cs="Arial"/>
          <w:b/>
          <w:color w:val="404040"/>
          <w:sz w:val="20"/>
          <w:szCs w:val="20"/>
        </w:rPr>
        <w:t>Mögliche Erweiterbarkeit</w:t>
      </w:r>
      <w:r>
        <w:rPr>
          <w:rFonts w:ascii="Myriad Pro" w:hAnsi="Myriad Pro" w:cs="Arial"/>
          <w:color w:val="404040"/>
          <w:sz w:val="20"/>
          <w:szCs w:val="20"/>
        </w:rPr>
        <w:br/>
      </w:r>
      <w:r w:rsidRPr="00D700BD">
        <w:rPr>
          <w:rFonts w:ascii="Myriad Pro" w:hAnsi="Myriad Pro" w:cs="Arial"/>
          <w:color w:val="404040"/>
          <w:sz w:val="20"/>
          <w:szCs w:val="20"/>
        </w:rPr>
        <w:t xml:space="preserve">Die Modelle </w:t>
      </w:r>
      <w:proofErr w:type="spellStart"/>
      <w:r w:rsidRPr="00D700BD">
        <w:rPr>
          <w:rFonts w:ascii="Myriad Pro" w:hAnsi="Myriad Pro" w:cs="Arial"/>
          <w:color w:val="404040"/>
          <w:sz w:val="20"/>
          <w:szCs w:val="20"/>
        </w:rPr>
        <w:t>PicoSYS</w:t>
      </w:r>
      <w:proofErr w:type="spellEnd"/>
      <w:r w:rsidRPr="00D700BD">
        <w:rPr>
          <w:rFonts w:ascii="Myriad Pro" w:hAnsi="Myriad Pro" w:cs="Arial"/>
          <w:color w:val="404040"/>
          <w:sz w:val="20"/>
          <w:szCs w:val="20"/>
        </w:rPr>
        <w:t xml:space="preserve"> 3614C, </w:t>
      </w:r>
      <w:proofErr w:type="spellStart"/>
      <w:r w:rsidRPr="00D700BD">
        <w:rPr>
          <w:rFonts w:ascii="Myriad Pro" w:hAnsi="Myriad Pro" w:cs="Arial"/>
          <w:color w:val="404040"/>
          <w:sz w:val="20"/>
          <w:szCs w:val="20"/>
        </w:rPr>
        <w:t>PicoSYS</w:t>
      </w:r>
      <w:proofErr w:type="spellEnd"/>
      <w:r w:rsidRPr="00D700BD">
        <w:rPr>
          <w:rFonts w:ascii="Myriad Pro" w:hAnsi="Myriad Pro" w:cs="Arial"/>
          <w:color w:val="404040"/>
          <w:sz w:val="20"/>
          <w:szCs w:val="20"/>
        </w:rPr>
        <w:t xml:space="preserve"> 3614B und </w:t>
      </w:r>
      <w:proofErr w:type="spellStart"/>
      <w:r w:rsidRPr="00D700BD">
        <w:rPr>
          <w:rFonts w:ascii="Myriad Pro" w:hAnsi="Myriad Pro" w:cs="Arial"/>
          <w:color w:val="404040"/>
          <w:sz w:val="20"/>
          <w:szCs w:val="20"/>
        </w:rPr>
        <w:t>PicoSYS</w:t>
      </w:r>
      <w:proofErr w:type="spellEnd"/>
      <w:r w:rsidRPr="00D700BD">
        <w:rPr>
          <w:rFonts w:ascii="Myriad Pro" w:hAnsi="Myriad Pro" w:cs="Arial"/>
          <w:color w:val="404040"/>
          <w:sz w:val="20"/>
          <w:szCs w:val="20"/>
        </w:rPr>
        <w:t xml:space="preserve"> 3614A bieten zusätzlich die Möglichkeit der Erweiterung durch PCIe Steckplätze (PCI-E (x8), PCI-E (x4)). </w:t>
      </w:r>
      <w:r w:rsidR="00531647" w:rsidRPr="00531647">
        <w:rPr>
          <w:rFonts w:ascii="Myriad Pro" w:hAnsi="Myriad Pro" w:cs="Arial"/>
          <w:color w:val="404040"/>
          <w:sz w:val="20"/>
          <w:szCs w:val="20"/>
        </w:rPr>
        <w:t>Die Lüfterlosigkeit bei unseren erweiterbaren Systemen stellt eine bemerkenswerte Besonderheit dar, die besonders in industriellen Anwendungen eine anspruchsvolle Herausforderung meistert.</w:t>
      </w:r>
      <w:r w:rsidR="00531647">
        <w:rPr>
          <w:rFonts w:ascii="Myriad Pro" w:hAnsi="Myriad Pro" w:cs="Arial"/>
          <w:color w:val="404040"/>
          <w:sz w:val="20"/>
          <w:szCs w:val="20"/>
        </w:rPr>
        <w:t xml:space="preserve"> </w:t>
      </w:r>
      <w:bookmarkStart w:id="0" w:name="_GoBack"/>
      <w:bookmarkEnd w:id="0"/>
      <w:r w:rsidRPr="00D700BD">
        <w:rPr>
          <w:rFonts w:ascii="Myriad Pro" w:hAnsi="Myriad Pro" w:cs="Arial"/>
          <w:color w:val="404040"/>
          <w:sz w:val="20"/>
          <w:szCs w:val="20"/>
        </w:rPr>
        <w:t>Diese Flexibilität ermöglicht es Kunden, ihre Systeme gemäß spezifischer Anforderungen anzupassen und leistungsfähige Erweiterungskarten einzusetzen.</w:t>
      </w:r>
    </w:p>
    <w:p w14:paraId="58C12D35" w14:textId="3896B9C4" w:rsidR="00D700BD" w:rsidRPr="00D700BD" w:rsidRDefault="00D700BD" w:rsidP="00D700BD">
      <w:pPr>
        <w:pStyle w:val="StandardWeb"/>
        <w:shd w:val="clear" w:color="auto" w:fill="FFFFFF"/>
        <w:textAlignment w:val="baseline"/>
        <w:rPr>
          <w:rFonts w:ascii="Myriad Pro" w:hAnsi="Myriad Pro" w:cs="Arial"/>
          <w:color w:val="404040"/>
          <w:sz w:val="20"/>
          <w:szCs w:val="20"/>
        </w:rPr>
      </w:pPr>
      <w:r w:rsidRPr="00D700BD">
        <w:rPr>
          <w:rFonts w:ascii="Myriad Pro" w:hAnsi="Myriad Pro" w:cs="Arial"/>
          <w:b/>
          <w:color w:val="404040"/>
          <w:sz w:val="20"/>
          <w:szCs w:val="20"/>
        </w:rPr>
        <w:t>Einsatzmöglichkeiten</w:t>
      </w:r>
      <w:r>
        <w:rPr>
          <w:rFonts w:ascii="Myriad Pro" w:hAnsi="Myriad Pro" w:cs="Arial"/>
          <w:color w:val="404040"/>
          <w:sz w:val="20"/>
          <w:szCs w:val="20"/>
        </w:rPr>
        <w:br/>
      </w:r>
      <w:r w:rsidRPr="00D700BD">
        <w:rPr>
          <w:rFonts w:ascii="Myriad Pro" w:hAnsi="Myriad Pro" w:cs="Arial"/>
          <w:color w:val="404040"/>
          <w:sz w:val="20"/>
          <w:szCs w:val="20"/>
        </w:rPr>
        <w:t xml:space="preserve">Die </w:t>
      </w:r>
      <w:proofErr w:type="spellStart"/>
      <w:r w:rsidRPr="00D700BD">
        <w:rPr>
          <w:rFonts w:ascii="Myriad Pro" w:hAnsi="Myriad Pro" w:cs="Arial"/>
          <w:color w:val="404040"/>
          <w:sz w:val="20"/>
          <w:szCs w:val="20"/>
        </w:rPr>
        <w:t>PicoSYS</w:t>
      </w:r>
      <w:proofErr w:type="spellEnd"/>
      <w:r w:rsidRPr="00D700BD">
        <w:rPr>
          <w:rFonts w:ascii="Myriad Pro" w:hAnsi="Myriad Pro" w:cs="Arial"/>
          <w:color w:val="404040"/>
          <w:sz w:val="20"/>
          <w:szCs w:val="20"/>
        </w:rPr>
        <w:t xml:space="preserve"> Embedded PCs eignen sich ideal für den Einsatz in erweiterten Temperaturbereich</w:t>
      </w:r>
      <w:r w:rsidR="0078282F">
        <w:rPr>
          <w:rFonts w:ascii="Myriad Pro" w:hAnsi="Myriad Pro" w:cs="Arial"/>
          <w:color w:val="404040"/>
          <w:sz w:val="20"/>
          <w:szCs w:val="20"/>
        </w:rPr>
        <w:t xml:space="preserve">en von </w:t>
      </w:r>
      <w:r w:rsidR="0078282F" w:rsidRPr="0078282F">
        <w:rPr>
          <w:rFonts w:ascii="Myriad Pro" w:hAnsi="Myriad Pro" w:cs="Arial"/>
          <w:color w:val="404040"/>
          <w:sz w:val="20"/>
          <w:szCs w:val="20"/>
        </w:rPr>
        <w:t xml:space="preserve">-10°C </w:t>
      </w:r>
      <w:r w:rsidR="0078282F">
        <w:rPr>
          <w:rFonts w:ascii="Myriad Pro" w:hAnsi="Myriad Pro" w:cs="Arial"/>
          <w:color w:val="404040"/>
          <w:sz w:val="20"/>
          <w:szCs w:val="20"/>
        </w:rPr>
        <w:t>bis</w:t>
      </w:r>
      <w:r w:rsidR="0078282F" w:rsidRPr="0078282F">
        <w:rPr>
          <w:rFonts w:ascii="Myriad Pro" w:hAnsi="Myriad Pro" w:cs="Arial"/>
          <w:color w:val="404040"/>
          <w:sz w:val="20"/>
          <w:szCs w:val="20"/>
        </w:rPr>
        <w:t xml:space="preserve"> 50°C</w:t>
      </w:r>
      <w:r w:rsidRPr="00D700BD">
        <w:rPr>
          <w:rFonts w:ascii="Myriad Pro" w:hAnsi="Myriad Pro" w:cs="Arial"/>
          <w:color w:val="404040"/>
          <w:sz w:val="20"/>
          <w:szCs w:val="20"/>
        </w:rPr>
        <w:t xml:space="preserve"> und sind somit optimal für anspruchsvolle Umgebungen wie industrielle Automatisierung</w:t>
      </w:r>
      <w:r w:rsidR="0078282F">
        <w:rPr>
          <w:rFonts w:ascii="Myriad Pro" w:hAnsi="Myriad Pro" w:cs="Arial"/>
          <w:color w:val="404040"/>
          <w:sz w:val="20"/>
          <w:szCs w:val="20"/>
        </w:rPr>
        <w:t xml:space="preserve"> oder der</w:t>
      </w:r>
      <w:r w:rsidRPr="00D700BD">
        <w:rPr>
          <w:rFonts w:ascii="Myriad Pro" w:hAnsi="Myriad Pro" w:cs="Arial"/>
          <w:color w:val="404040"/>
          <w:sz w:val="20"/>
          <w:szCs w:val="20"/>
        </w:rPr>
        <w:t xml:space="preserve"> Maschinensteuerung </w:t>
      </w:r>
      <w:r w:rsidR="0078282F">
        <w:rPr>
          <w:rFonts w:ascii="Myriad Pro" w:hAnsi="Myriad Pro" w:cs="Arial"/>
          <w:color w:val="404040"/>
          <w:sz w:val="20"/>
          <w:szCs w:val="20"/>
        </w:rPr>
        <w:t>geeignet</w:t>
      </w:r>
      <w:r w:rsidRPr="00D700BD">
        <w:rPr>
          <w:rFonts w:ascii="Myriad Pro" w:hAnsi="Myriad Pro" w:cs="Arial"/>
          <w:color w:val="404040"/>
          <w:sz w:val="20"/>
          <w:szCs w:val="20"/>
        </w:rPr>
        <w:t>. Die leistungsstarken Intel Core Prozessoren der 10. und 11. Generation sorgen für eine beeindruckende Geschwindigkeitssteigerung von rund 50% im Vergleich zu früheren Versionen. Die Serie ist somit eine zukunftssichere Lösung für eine Vielzahl von Anwendungen.</w:t>
      </w:r>
    </w:p>
    <w:p w14:paraId="31A3BB89" w14:textId="4D4860C5" w:rsidR="00D700BD" w:rsidRPr="00D700BD" w:rsidRDefault="00D700BD" w:rsidP="00D700BD">
      <w:pPr>
        <w:pStyle w:val="StandardWeb"/>
        <w:shd w:val="clear" w:color="auto" w:fill="FFFFFF"/>
        <w:textAlignment w:val="baseline"/>
        <w:rPr>
          <w:rFonts w:ascii="Myriad Pro" w:hAnsi="Myriad Pro" w:cs="Arial"/>
          <w:color w:val="404040"/>
          <w:sz w:val="20"/>
          <w:szCs w:val="20"/>
        </w:rPr>
      </w:pPr>
      <w:r w:rsidRPr="00D700BD">
        <w:rPr>
          <w:rFonts w:ascii="Myriad Pro" w:hAnsi="Myriad Pro" w:cs="Arial"/>
          <w:b/>
          <w:color w:val="404040"/>
          <w:sz w:val="20"/>
          <w:szCs w:val="20"/>
        </w:rPr>
        <w:t>Individuelle Anpassungen</w:t>
      </w:r>
      <w:r>
        <w:rPr>
          <w:rFonts w:ascii="Myriad Pro" w:hAnsi="Myriad Pro" w:cs="Arial"/>
          <w:color w:val="404040"/>
          <w:sz w:val="20"/>
          <w:szCs w:val="20"/>
        </w:rPr>
        <w:br/>
      </w:r>
      <w:r w:rsidRPr="00D700BD">
        <w:rPr>
          <w:rFonts w:ascii="Myriad Pro" w:hAnsi="Myriad Pro" w:cs="Arial"/>
          <w:color w:val="404040"/>
          <w:sz w:val="20"/>
          <w:szCs w:val="20"/>
        </w:rPr>
        <w:t xml:space="preserve">ICO Innovative Computer GmbH bietet Kunden die Möglichkeit, die </w:t>
      </w:r>
      <w:proofErr w:type="spellStart"/>
      <w:r w:rsidRPr="00D700BD">
        <w:rPr>
          <w:rFonts w:ascii="Myriad Pro" w:hAnsi="Myriad Pro" w:cs="Arial"/>
          <w:color w:val="404040"/>
          <w:sz w:val="20"/>
          <w:szCs w:val="20"/>
        </w:rPr>
        <w:t>PicoSYS</w:t>
      </w:r>
      <w:proofErr w:type="spellEnd"/>
      <w:r w:rsidRPr="00D700BD">
        <w:rPr>
          <w:rFonts w:ascii="Myriad Pro" w:hAnsi="Myriad Pro" w:cs="Arial"/>
          <w:color w:val="404040"/>
          <w:sz w:val="20"/>
          <w:szCs w:val="20"/>
        </w:rPr>
        <w:t xml:space="preserve"> Embedded PCs nach individuellen Anforderungen anzupassen. Dazu gehören Optionen wie mehr Arbeitsspeicher, größere SSDs, vorinstallierte Betriebssysteme, optionales WLAN und die Integration von Erweiterungskarten. Diese Anpassungen werden direkt in </w:t>
      </w:r>
      <w:r w:rsidR="0078282F">
        <w:rPr>
          <w:rFonts w:ascii="Myriad Pro" w:hAnsi="Myriad Pro" w:cs="Arial"/>
          <w:color w:val="404040"/>
          <w:sz w:val="20"/>
          <w:szCs w:val="20"/>
        </w:rPr>
        <w:t>der</w:t>
      </w:r>
      <w:r w:rsidRPr="00D700BD">
        <w:rPr>
          <w:rFonts w:ascii="Myriad Pro" w:hAnsi="Myriad Pro" w:cs="Arial"/>
          <w:color w:val="404040"/>
          <w:sz w:val="20"/>
          <w:szCs w:val="20"/>
        </w:rPr>
        <w:t xml:space="preserve"> hauseigenen Fertigung umgesetzt, um sicherzustellen, dass die Embedded PCs den exakten Bedürfnissen </w:t>
      </w:r>
      <w:r w:rsidR="0078282F">
        <w:rPr>
          <w:rFonts w:ascii="Myriad Pro" w:hAnsi="Myriad Pro" w:cs="Arial"/>
          <w:color w:val="404040"/>
          <w:sz w:val="20"/>
          <w:szCs w:val="20"/>
        </w:rPr>
        <w:t>der</w:t>
      </w:r>
      <w:r w:rsidRPr="00D700BD">
        <w:rPr>
          <w:rFonts w:ascii="Myriad Pro" w:hAnsi="Myriad Pro" w:cs="Arial"/>
          <w:color w:val="404040"/>
          <w:sz w:val="20"/>
          <w:szCs w:val="20"/>
        </w:rPr>
        <w:t xml:space="preserve"> Kunden entsprechen.</w:t>
      </w:r>
    </w:p>
    <w:p w14:paraId="1588FA8B" w14:textId="715E5720" w:rsidR="00453E29" w:rsidRPr="00090684" w:rsidRDefault="00D700BD" w:rsidP="00D700BD">
      <w:pPr>
        <w:pStyle w:val="StandardWeb"/>
        <w:shd w:val="clear" w:color="auto" w:fill="FFFFFF"/>
        <w:textAlignment w:val="baseline"/>
        <w:rPr>
          <w:rFonts w:ascii="Myriad Pro" w:hAnsi="Myriad Pro" w:cs="Arial"/>
          <w:color w:val="404040"/>
          <w:sz w:val="20"/>
          <w:szCs w:val="20"/>
        </w:rPr>
      </w:pPr>
      <w:r w:rsidRPr="00D700BD">
        <w:rPr>
          <w:rFonts w:ascii="Myriad Pro" w:hAnsi="Myriad Pro" w:cs="Arial"/>
          <w:color w:val="404040"/>
          <w:sz w:val="20"/>
          <w:szCs w:val="20"/>
        </w:rPr>
        <w:t xml:space="preserve">Die </w:t>
      </w:r>
      <w:proofErr w:type="spellStart"/>
      <w:r w:rsidRPr="00D700BD">
        <w:rPr>
          <w:rFonts w:ascii="Myriad Pro" w:hAnsi="Myriad Pro" w:cs="Arial"/>
          <w:color w:val="404040"/>
          <w:sz w:val="20"/>
          <w:szCs w:val="20"/>
        </w:rPr>
        <w:t>PicoSYS</w:t>
      </w:r>
      <w:proofErr w:type="spellEnd"/>
      <w:r w:rsidRPr="00D700BD">
        <w:rPr>
          <w:rFonts w:ascii="Myriad Pro" w:hAnsi="Myriad Pro" w:cs="Arial"/>
          <w:color w:val="404040"/>
          <w:sz w:val="20"/>
          <w:szCs w:val="20"/>
        </w:rPr>
        <w:t xml:space="preserve"> Embedded PC Serie von ICO Innovative Computer GmbH setzt neue Maßstäbe in Sachen Leistung, Zuverlässigkeit und Anpassungsfähigkeit und ist die ideale Wahl für anspruchsvolle Embedded-Computing-Anwendungen.</w:t>
      </w:r>
      <w:r w:rsidR="003A43FD" w:rsidRPr="00D32C2F">
        <w:rPr>
          <w:rFonts w:ascii="Myriad Pro" w:hAnsi="Myriad Pro"/>
          <w:noProof/>
          <w:sz w:val="20"/>
          <w:szCs w:val="20"/>
        </w:rPr>
        <w:t xml:space="preserve"> </w:t>
      </w:r>
    </w:p>
    <w:p w14:paraId="11513918" w14:textId="430071A6" w:rsidR="001C79A0" w:rsidRPr="00453E29" w:rsidRDefault="001C79A0" w:rsidP="00453E29">
      <w:pPr>
        <w:pStyle w:val="StandardWeb"/>
        <w:shd w:val="clear" w:color="auto" w:fill="FFFFFF"/>
        <w:textAlignment w:val="baseline"/>
        <w:rPr>
          <w:rFonts w:ascii="Myriad Pro" w:hAnsi="Myriad Pro" w:cs="Arial"/>
          <w:color w:val="404040"/>
          <w:sz w:val="20"/>
          <w:szCs w:val="20"/>
        </w:rPr>
      </w:pPr>
      <w:r w:rsidRPr="00D32C2F">
        <w:rPr>
          <w:rFonts w:ascii="Myriad Pro" w:hAnsi="Myriad Pro" w:cs="Arial"/>
          <w:sz w:val="22"/>
          <w:szCs w:val="22"/>
        </w:rPr>
        <w:lastRenderedPageBreak/>
        <w:t>Weitere Pressemeldungen und Bildmaterial finden Sie unter</w:t>
      </w:r>
      <w:r w:rsidRPr="00D32C2F">
        <w:rPr>
          <w:rFonts w:ascii="Myriad Pro" w:hAnsi="Myriad Pro" w:cs="Arial"/>
          <w:b/>
          <w:sz w:val="22"/>
          <w:szCs w:val="22"/>
        </w:rPr>
        <w:t xml:space="preserve"> </w:t>
      </w:r>
      <w:hyperlink r:id="rId9" w:history="1">
        <w:r w:rsidRPr="00D32C2F">
          <w:rPr>
            <w:rStyle w:val="Hyperlink"/>
            <w:rFonts w:ascii="Myriad Pro" w:hAnsi="Myriad Pro" w:cs="Arial"/>
            <w:b/>
            <w:sz w:val="22"/>
            <w:szCs w:val="22"/>
          </w:rPr>
          <w:t>www.ico.de/presse</w:t>
        </w:r>
      </w:hyperlink>
    </w:p>
    <w:p w14:paraId="740818DE" w14:textId="77777777" w:rsidR="001C79A0" w:rsidRPr="00D32C2F" w:rsidRDefault="001C79A0" w:rsidP="001C79A0">
      <w:pPr>
        <w:rPr>
          <w:rFonts w:ascii="Myriad Pro" w:hAnsi="Myriad Pro" w:cs="Arial"/>
          <w:b/>
          <w:sz w:val="22"/>
          <w:szCs w:val="22"/>
        </w:rPr>
      </w:pPr>
    </w:p>
    <w:p w14:paraId="30863F60" w14:textId="77777777" w:rsidR="002A5A0A" w:rsidRPr="00D32C2F" w:rsidRDefault="002A5A0A" w:rsidP="001C79A0">
      <w:pPr>
        <w:rPr>
          <w:rFonts w:ascii="Myriad Pro" w:hAnsi="Myriad Pro" w:cs="Arial"/>
          <w:b/>
          <w:sz w:val="20"/>
          <w:szCs w:val="20"/>
        </w:rPr>
      </w:pPr>
    </w:p>
    <w:p w14:paraId="41B31178" w14:textId="77777777" w:rsidR="001C79A0" w:rsidRPr="00D32C2F" w:rsidRDefault="001C79A0" w:rsidP="001C79A0">
      <w:pPr>
        <w:rPr>
          <w:rFonts w:ascii="Myriad Pro" w:hAnsi="Myriad Pro" w:cs="Arial"/>
          <w:b/>
          <w:sz w:val="20"/>
          <w:szCs w:val="20"/>
        </w:rPr>
      </w:pPr>
      <w:r w:rsidRPr="00D32C2F">
        <w:rPr>
          <w:rFonts w:ascii="Myriad Pro" w:hAnsi="Myriad Pro" w:cs="Arial"/>
          <w:b/>
          <w:sz w:val="20"/>
          <w:szCs w:val="20"/>
        </w:rPr>
        <w:t>Unternehmensprofil</w:t>
      </w:r>
    </w:p>
    <w:p w14:paraId="0DB1F2C7" w14:textId="77777777" w:rsidR="001C79A0" w:rsidRPr="00D32C2F" w:rsidRDefault="001C79A0" w:rsidP="001C79A0">
      <w:pPr>
        <w:rPr>
          <w:rFonts w:ascii="Myriad Pro" w:hAnsi="Myriad Pro" w:cs="Arial"/>
          <w:sz w:val="20"/>
          <w:szCs w:val="20"/>
        </w:rPr>
      </w:pPr>
      <w:r w:rsidRPr="00D32C2F">
        <w:rPr>
          <w:rFonts w:ascii="Myriad Pro" w:hAnsi="Myriad Pro" w:cs="Arial"/>
          <w:sz w:val="20"/>
          <w:szCs w:val="20"/>
        </w:rPr>
        <w:t>Die ICO Innovative Computer GmbH ging Anfang 1991 aus der 1982 gegründeten Klaus Jeschke Hard- und Software GmbH hervor und verfügt somit als Distributor und Importeur von Computer- und Kommunikations-Komponenten über mehr als 35 Jahre Erfahrung innerhalb der IT-Branche. Zertifiziert nach DIN EN ISO 9001:2015 und dem daraus resultierenden Qualitätsmanagement-System wird die ICO auch zukünftig den höchsten Ansprüchen gerecht.</w:t>
      </w:r>
    </w:p>
    <w:p w14:paraId="7EBB6906" w14:textId="77777777" w:rsidR="001C79A0" w:rsidRPr="00D32C2F" w:rsidRDefault="001C79A0" w:rsidP="001C79A0">
      <w:pPr>
        <w:rPr>
          <w:rFonts w:ascii="Myriad Pro" w:hAnsi="Myriad Pro" w:cs="Arial"/>
          <w:sz w:val="20"/>
          <w:szCs w:val="20"/>
        </w:rPr>
      </w:pPr>
    </w:p>
    <w:p w14:paraId="76B8F5E0" w14:textId="77777777" w:rsidR="001C79A0" w:rsidRPr="00D32C2F" w:rsidRDefault="001C79A0" w:rsidP="001C79A0">
      <w:pPr>
        <w:rPr>
          <w:rFonts w:ascii="Myriad Pro" w:hAnsi="Myriad Pro" w:cs="Arial"/>
          <w:sz w:val="20"/>
          <w:szCs w:val="20"/>
        </w:rPr>
      </w:pPr>
      <w:r w:rsidRPr="00D32C2F">
        <w:rPr>
          <w:rFonts w:ascii="Myriad Pro" w:hAnsi="Myriad Pro" w:cs="Arial"/>
          <w:sz w:val="20"/>
          <w:szCs w:val="20"/>
        </w:rPr>
        <w:t xml:space="preserve">Insbesondere im Bereich der Industrie- und Hochleistungsserver überzeugt die ICO GmbH durch die Realisierung auch komplexer individueller Anfragen, ganz nach dem bewährten </w:t>
      </w:r>
      <w:proofErr w:type="spellStart"/>
      <w:r w:rsidRPr="00D32C2F">
        <w:rPr>
          <w:rFonts w:ascii="Myriad Pro" w:hAnsi="Myriad Pro" w:cs="Arial"/>
          <w:sz w:val="20"/>
          <w:szCs w:val="20"/>
        </w:rPr>
        <w:t>Build</w:t>
      </w:r>
      <w:proofErr w:type="spellEnd"/>
      <w:r w:rsidRPr="00D32C2F">
        <w:rPr>
          <w:rFonts w:ascii="Myriad Pro" w:hAnsi="Myriad Pro" w:cs="Arial"/>
          <w:sz w:val="20"/>
          <w:szCs w:val="20"/>
        </w:rPr>
        <w:t>-</w:t>
      </w:r>
      <w:proofErr w:type="spellStart"/>
      <w:r w:rsidRPr="00D32C2F">
        <w:rPr>
          <w:rFonts w:ascii="Myriad Pro" w:hAnsi="Myriad Pro" w:cs="Arial"/>
          <w:sz w:val="20"/>
          <w:szCs w:val="20"/>
        </w:rPr>
        <w:t>to</w:t>
      </w:r>
      <w:proofErr w:type="spellEnd"/>
      <w:r w:rsidRPr="00D32C2F">
        <w:rPr>
          <w:rFonts w:ascii="Myriad Pro" w:hAnsi="Myriad Pro" w:cs="Arial"/>
          <w:sz w:val="20"/>
          <w:szCs w:val="20"/>
        </w:rPr>
        <w:t>-Order-Prinzip. Die qualifizierte Beratung als Intel Technology Provider Platinum unterstützt Kunden bei der Realisierung Ihrer Projekte und vereinbart vorausschauende Planung mit Leistungs- und Kostenoptimierung - ganz nach Ihren Wünschen.</w:t>
      </w:r>
    </w:p>
    <w:p w14:paraId="30BD8564" w14:textId="77777777" w:rsidR="001C79A0" w:rsidRPr="00D32C2F" w:rsidRDefault="001C79A0" w:rsidP="001C79A0">
      <w:pPr>
        <w:rPr>
          <w:rFonts w:ascii="Myriad Pro" w:hAnsi="Myriad Pro" w:cs="Arial"/>
          <w:sz w:val="20"/>
          <w:szCs w:val="20"/>
        </w:rPr>
      </w:pPr>
    </w:p>
    <w:p w14:paraId="71B32045" w14:textId="67F6767F" w:rsidR="001C79A0" w:rsidRPr="00D32C2F" w:rsidRDefault="001C79A0" w:rsidP="001C79A0">
      <w:pPr>
        <w:rPr>
          <w:rFonts w:ascii="Myriad Pro" w:hAnsi="Myriad Pro" w:cs="Arial"/>
          <w:b/>
          <w:sz w:val="20"/>
          <w:szCs w:val="20"/>
        </w:rPr>
      </w:pPr>
      <w:r w:rsidRPr="00D32C2F">
        <w:rPr>
          <w:rFonts w:ascii="Myriad Pro" w:hAnsi="Myriad Pro" w:cs="Arial"/>
          <w:sz w:val="20"/>
          <w:szCs w:val="20"/>
        </w:rPr>
        <w:t>Auch das Produktportfolio im Kassenbereich lässt keine Wünsche offen. ICO hat sowohl einzelne Kassen-Komponenten als auch direkt einsetzbare Komplettlösungen im Programm. Die ICO Innovative Computer GmbH bietet zusätzlich zu Ihrer breiten Produktpalette in den Bereichen Server, Industrie und POS/Kassen auch professionelle Services und Dienstleistung im IT Bereich. Hierzu gehören sowohl Online-Services, Consulting wie auch verschiedenste IT-</w:t>
      </w:r>
      <w:proofErr w:type="spellStart"/>
      <w:r w:rsidRPr="00D32C2F">
        <w:rPr>
          <w:rFonts w:ascii="Myriad Pro" w:hAnsi="Myriad Pro" w:cs="Arial"/>
          <w:sz w:val="20"/>
          <w:szCs w:val="20"/>
        </w:rPr>
        <w:t>Services.Über</w:t>
      </w:r>
      <w:proofErr w:type="spellEnd"/>
      <w:r w:rsidRPr="00D32C2F">
        <w:rPr>
          <w:rFonts w:ascii="Myriad Pro" w:hAnsi="Myriad Pro" w:cs="Arial"/>
          <w:sz w:val="20"/>
          <w:szCs w:val="20"/>
        </w:rPr>
        <w:t xml:space="preserve"> 120 Mitarbeiter (davon 8 Auszubildende) sorgen für die Zufriedenheit von über 16.000 Kunden, die zu 60% aus Fachhändlern, Systemhäusern und IT-Dienstleistern und zu 40% aus Industrie- und gewerblichen Kunden bestehen. Im Geschäfts</w:t>
      </w:r>
      <w:r w:rsidR="00992B04" w:rsidRPr="00D32C2F">
        <w:rPr>
          <w:rFonts w:ascii="Myriad Pro" w:hAnsi="Myriad Pro" w:cs="Arial"/>
          <w:sz w:val="20"/>
          <w:szCs w:val="20"/>
        </w:rPr>
        <w:t>jahr 20</w:t>
      </w:r>
      <w:r w:rsidR="006835DD" w:rsidRPr="00D32C2F">
        <w:rPr>
          <w:rFonts w:ascii="Myriad Pro" w:hAnsi="Myriad Pro" w:cs="Arial"/>
          <w:sz w:val="20"/>
          <w:szCs w:val="20"/>
        </w:rPr>
        <w:t>21</w:t>
      </w:r>
      <w:r w:rsidR="00992B04" w:rsidRPr="00D32C2F">
        <w:rPr>
          <w:rFonts w:ascii="Myriad Pro" w:hAnsi="Myriad Pro" w:cs="Arial"/>
          <w:sz w:val="20"/>
          <w:szCs w:val="20"/>
        </w:rPr>
        <w:t>/2</w:t>
      </w:r>
      <w:r w:rsidR="006835DD" w:rsidRPr="00D32C2F">
        <w:rPr>
          <w:rFonts w:ascii="Myriad Pro" w:hAnsi="Myriad Pro" w:cs="Arial"/>
          <w:sz w:val="20"/>
          <w:szCs w:val="20"/>
        </w:rPr>
        <w:t>2</w:t>
      </w:r>
      <w:r w:rsidRPr="00D32C2F">
        <w:rPr>
          <w:rFonts w:ascii="Myriad Pro" w:hAnsi="Myriad Pro" w:cs="Arial"/>
          <w:sz w:val="20"/>
          <w:szCs w:val="20"/>
        </w:rPr>
        <w:t xml:space="preserve"> betrug der Umsatz knapp 20 Mio. Euro.</w:t>
      </w:r>
    </w:p>
    <w:p w14:paraId="7FE9FA30" w14:textId="77777777" w:rsidR="001C79A0" w:rsidRPr="00D32C2F" w:rsidRDefault="001C79A0" w:rsidP="001C79A0">
      <w:pPr>
        <w:rPr>
          <w:rFonts w:ascii="Myriad Pro" w:hAnsi="Myriad Pro" w:cs="Arial"/>
          <w:b/>
          <w:sz w:val="20"/>
          <w:szCs w:val="20"/>
        </w:rPr>
      </w:pPr>
    </w:p>
    <w:p w14:paraId="4E2FFED8" w14:textId="77777777" w:rsidR="001C79A0" w:rsidRPr="00D32C2F" w:rsidRDefault="001C79A0" w:rsidP="001C79A0">
      <w:pPr>
        <w:rPr>
          <w:rFonts w:ascii="Myriad Pro" w:hAnsi="Myriad Pro" w:cs="Arial"/>
          <w:b/>
          <w:sz w:val="20"/>
          <w:szCs w:val="20"/>
        </w:rPr>
      </w:pPr>
      <w:r w:rsidRPr="00D32C2F">
        <w:rPr>
          <w:rFonts w:ascii="Myriad Pro" w:hAnsi="Myriad Pro" w:cs="Arial"/>
          <w:b/>
          <w:sz w:val="20"/>
          <w:szCs w:val="20"/>
        </w:rPr>
        <w:t>Redaktioneller Kontakt:</w:t>
      </w:r>
    </w:p>
    <w:p w14:paraId="2250849B" w14:textId="77777777" w:rsidR="001C79A0" w:rsidRPr="00D32C2F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Hanno Detjen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  <w:t>Sabrina Wagner</w:t>
      </w:r>
      <w:r w:rsidRPr="00D32C2F">
        <w:rPr>
          <w:rFonts w:ascii="Myriad Pro" w:hAnsi="Myriad Pro" w:cs="Arial"/>
          <w:sz w:val="20"/>
          <w:szCs w:val="20"/>
          <w:lang w:val="en-US"/>
        </w:rPr>
        <w:br/>
      </w:r>
      <w:proofErr w:type="spellStart"/>
      <w:r w:rsidRPr="00D32C2F">
        <w:rPr>
          <w:rFonts w:ascii="Myriad Pro" w:hAnsi="Myriad Pro" w:cs="Arial"/>
          <w:sz w:val="20"/>
          <w:szCs w:val="20"/>
          <w:lang w:val="en-US"/>
        </w:rPr>
        <w:t>Marketingleiter</w:t>
      </w:r>
      <w:proofErr w:type="spellEnd"/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  <w:t xml:space="preserve">Marketing </w:t>
      </w:r>
      <w:proofErr w:type="spellStart"/>
      <w:r w:rsidRPr="00D32C2F">
        <w:rPr>
          <w:rFonts w:ascii="Myriad Pro" w:hAnsi="Myriad Pro" w:cs="Arial"/>
          <w:sz w:val="20"/>
          <w:szCs w:val="20"/>
          <w:lang w:val="en-US"/>
        </w:rPr>
        <w:t>Assistentin</w:t>
      </w:r>
      <w:proofErr w:type="spellEnd"/>
      <w:r w:rsidRPr="00D32C2F">
        <w:rPr>
          <w:rFonts w:ascii="Arial" w:hAnsi="Arial" w:cs="Arial"/>
          <w:sz w:val="20"/>
          <w:szCs w:val="20"/>
          <w:lang w:val="en-US"/>
        </w:rPr>
        <w:t>‎</w:t>
      </w:r>
    </w:p>
    <w:p w14:paraId="05FBE383" w14:textId="77777777" w:rsidR="001C79A0" w:rsidRPr="00D32C2F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</w:p>
    <w:p w14:paraId="2B53CAB8" w14:textId="77777777" w:rsidR="001C79A0" w:rsidRPr="00D32C2F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</w:rPr>
        <w:t>ICO Innovative Computer GmbH</w:t>
      </w:r>
      <w:r w:rsidRPr="00D32C2F">
        <w:rPr>
          <w:rFonts w:ascii="Myriad Pro" w:hAnsi="Myriad Pro" w:cs="Arial"/>
          <w:sz w:val="20"/>
          <w:szCs w:val="20"/>
        </w:rPr>
        <w:tab/>
      </w:r>
      <w:r w:rsidRPr="00D32C2F">
        <w:rPr>
          <w:rFonts w:ascii="Myriad Pro" w:hAnsi="Myriad Pro" w:cs="Arial"/>
          <w:sz w:val="20"/>
          <w:szCs w:val="20"/>
        </w:rPr>
        <w:tab/>
        <w:t>ICO Innovative Computer GmbH</w:t>
      </w:r>
      <w:r w:rsidRPr="00D32C2F">
        <w:rPr>
          <w:rFonts w:ascii="Myriad Pro" w:hAnsi="Myriad Pro" w:cs="Arial"/>
          <w:sz w:val="20"/>
          <w:szCs w:val="20"/>
        </w:rPr>
        <w:tab/>
      </w:r>
      <w:r w:rsidRPr="00D32C2F">
        <w:rPr>
          <w:rFonts w:ascii="Myriad Pro" w:hAnsi="Myriad Pro" w:cs="Arial"/>
          <w:sz w:val="20"/>
          <w:szCs w:val="20"/>
        </w:rPr>
        <w:tab/>
      </w:r>
      <w:r w:rsidRPr="00D32C2F">
        <w:rPr>
          <w:rFonts w:ascii="Myriad Pro" w:hAnsi="Myriad Pro" w:cs="Arial"/>
          <w:sz w:val="20"/>
          <w:szCs w:val="20"/>
        </w:rPr>
        <w:br/>
      </w:r>
      <w:proofErr w:type="spellStart"/>
      <w:r w:rsidRPr="00D32C2F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D32C2F">
        <w:rPr>
          <w:rFonts w:ascii="Myriad Pro" w:hAnsi="Myriad Pro" w:cs="Arial"/>
          <w:sz w:val="20"/>
          <w:szCs w:val="20"/>
        </w:rPr>
        <w:t xml:space="preserve">. 15 / 65582 Diez </w:t>
      </w:r>
      <w:r w:rsidRPr="00D32C2F">
        <w:rPr>
          <w:rFonts w:ascii="Myriad Pro" w:hAnsi="Myriad Pro" w:cs="Arial"/>
          <w:sz w:val="20"/>
          <w:szCs w:val="20"/>
        </w:rPr>
        <w:tab/>
      </w:r>
      <w:r w:rsidRPr="00D32C2F">
        <w:rPr>
          <w:rFonts w:ascii="Myriad Pro" w:hAnsi="Myriad Pro" w:cs="Arial"/>
          <w:sz w:val="20"/>
          <w:szCs w:val="20"/>
        </w:rPr>
        <w:tab/>
      </w:r>
      <w:proofErr w:type="spellStart"/>
      <w:r w:rsidRPr="00D32C2F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D32C2F">
        <w:rPr>
          <w:rFonts w:ascii="Myriad Pro" w:hAnsi="Myriad Pro" w:cs="Arial"/>
          <w:sz w:val="20"/>
          <w:szCs w:val="20"/>
        </w:rPr>
        <w:t xml:space="preserve">. </w:t>
      </w:r>
      <w:r w:rsidRPr="00D32C2F">
        <w:rPr>
          <w:rFonts w:ascii="Myriad Pro" w:hAnsi="Myriad Pro" w:cs="Arial"/>
          <w:sz w:val="20"/>
          <w:szCs w:val="20"/>
          <w:lang w:val="en-US"/>
        </w:rPr>
        <w:t>15 / 65582 Diez</w:t>
      </w:r>
    </w:p>
    <w:p w14:paraId="4894BC2D" w14:textId="77777777" w:rsidR="001C79A0" w:rsidRPr="00D32C2F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Tel:  06432 9139 470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  <w:t>Tel:  06432 9139 471</w:t>
      </w:r>
      <w:r w:rsidRPr="00D32C2F">
        <w:rPr>
          <w:rFonts w:ascii="Myriad Pro" w:hAnsi="Myriad Pro" w:cs="Arial"/>
          <w:sz w:val="20"/>
          <w:szCs w:val="20"/>
          <w:lang w:val="en-US"/>
        </w:rPr>
        <w:br/>
        <w:t>Fax: 06432 9139 2470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  <w:t>Fax: 06432 9139 2471</w:t>
      </w:r>
    </w:p>
    <w:p w14:paraId="0D03E131" w14:textId="77777777" w:rsidR="001C79A0" w:rsidRPr="00D32C2F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</w:p>
    <w:p w14:paraId="62299AEF" w14:textId="3B31CA73" w:rsidR="001C79A0" w:rsidRPr="005A4ABD" w:rsidRDefault="001C79A0" w:rsidP="005A4ABD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 xml:space="preserve">Email: 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0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h.detjen@ico.de</w:t>
        </w:r>
      </w:hyperlink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  <w:t>E-Mail: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1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s.wagner@ico.de</w:t>
        </w:r>
      </w:hyperlink>
      <w:r w:rsidRPr="00D32C2F">
        <w:rPr>
          <w:rFonts w:ascii="Myriad Pro" w:hAnsi="Myriad Pro" w:cs="Arial"/>
          <w:sz w:val="20"/>
          <w:szCs w:val="20"/>
          <w:lang w:val="en-US"/>
        </w:rPr>
        <w:br/>
        <w:t>Web: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2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www.ico.de</w:t>
        </w:r>
      </w:hyperlink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  <w:t>Web: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3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www.ico.de</w:t>
        </w:r>
      </w:hyperlink>
    </w:p>
    <w:sectPr w:rsidR="001C79A0" w:rsidRPr="005A4ABD" w:rsidSect="00342D79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footnotePr>
        <w:pos w:val="beneathText"/>
      </w:footnotePr>
      <w:pgSz w:w="11905" w:h="16837" w:code="9"/>
      <w:pgMar w:top="2846" w:right="1134" w:bottom="238" w:left="1134" w:header="567" w:footer="425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94E5842" w14:textId="77777777" w:rsidR="00B775AC" w:rsidRDefault="00B775AC">
      <w:r>
        <w:separator/>
      </w:r>
    </w:p>
  </w:endnote>
  <w:endnote w:type="continuationSeparator" w:id="0">
    <w:p w14:paraId="5E097AD7" w14:textId="77777777" w:rsidR="00B775AC" w:rsidRDefault="00B775A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yriad Pro">
    <w:altName w:val="Segoe UI"/>
    <w:panose1 w:val="020B0503030403020204"/>
    <w:charset w:val="00"/>
    <w:family w:val="swiss"/>
    <w:notTrueType/>
    <w:pitch w:val="variable"/>
    <w:sig w:usb0="20000287" w:usb1="00000001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0752D3" w14:textId="77777777" w:rsidR="00EB38A3" w:rsidRDefault="00EB38A3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633671" w14:textId="77777777" w:rsidR="00342D79" w:rsidRPr="00FF036B" w:rsidRDefault="00342D79" w:rsidP="00FF036B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557888" behindDoc="1" locked="0" layoutInCell="1" allowOverlap="1" wp14:anchorId="76C2CF8F" wp14:editId="2AA19218">
          <wp:simplePos x="0" y="0"/>
          <wp:positionH relativeFrom="column">
            <wp:posOffset>3105150</wp:posOffset>
          </wp:positionH>
          <wp:positionV relativeFrom="paragraph">
            <wp:posOffset>-3374167</wp:posOffset>
          </wp:positionV>
          <wp:extent cx="4354729" cy="4488815"/>
          <wp:effectExtent l="0" t="0" r="0" b="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14:paraId="282C91FA" w14:textId="77777777" w:rsidR="00342D79" w:rsidRPr="00A072B3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620352" behindDoc="1" locked="0" layoutInCell="1" allowOverlap="1" wp14:anchorId="13482960" wp14:editId="5267F26F">
          <wp:simplePos x="0" y="0"/>
          <wp:positionH relativeFrom="column">
            <wp:posOffset>-734695</wp:posOffset>
          </wp:positionH>
          <wp:positionV relativeFrom="paragraph">
            <wp:posOffset>132938</wp:posOffset>
          </wp:positionV>
          <wp:extent cx="7591425" cy="655320"/>
          <wp:effectExtent l="0" t="0" r="0" b="0"/>
          <wp:wrapNone/>
          <wp:docPr id="10" name="Grafik 10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6553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0E8E049" w14:textId="77777777" w:rsidR="00342D79" w:rsidRPr="00AB3D42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819008" behindDoc="1" locked="0" layoutInCell="1" allowOverlap="1" wp14:anchorId="136E60FD" wp14:editId="0C8B7B37">
          <wp:simplePos x="0" y="0"/>
          <wp:positionH relativeFrom="column">
            <wp:posOffset>4356100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7" name="Grafik 7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94080" behindDoc="1" locked="0" layoutInCell="1" allowOverlap="1" wp14:anchorId="5E02B463" wp14:editId="28CF17C7">
          <wp:simplePos x="0" y="0"/>
          <wp:positionH relativeFrom="column">
            <wp:posOffset>1330960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8" name="Grafik 8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756544" behindDoc="1" locked="0" layoutInCell="1" allowOverlap="1" wp14:anchorId="2BCFF0A8" wp14:editId="63501BD2">
          <wp:simplePos x="0" y="0"/>
          <wp:positionH relativeFrom="column">
            <wp:posOffset>2981960</wp:posOffset>
          </wp:positionH>
          <wp:positionV relativeFrom="paragraph">
            <wp:posOffset>91028</wp:posOffset>
          </wp:positionV>
          <wp:extent cx="10795" cy="291465"/>
          <wp:effectExtent l="0" t="0" r="8255" b="0"/>
          <wp:wrapNone/>
          <wp:docPr id="9" name="Grafik 9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4624" behindDoc="0" locked="0" layoutInCell="1" allowOverlap="1" wp14:anchorId="68586E82" wp14:editId="23945D80">
              <wp:simplePos x="0" y="0"/>
              <wp:positionH relativeFrom="column">
                <wp:posOffset>2861945</wp:posOffset>
              </wp:positionH>
              <wp:positionV relativeFrom="paragraph">
                <wp:posOffset>34925</wp:posOffset>
              </wp:positionV>
              <wp:extent cx="1621155" cy="459105"/>
              <wp:effectExtent l="4445" t="0" r="3175" b="1270"/>
              <wp:wrapNone/>
              <wp:docPr id="19" name="Text 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7F09C07" w14:textId="77777777" w:rsidR="00342D79" w:rsidRPr="00D80784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UST-ID: DE 246038247</w:t>
                          </w:r>
                        </w:p>
                        <w:p w14:paraId="549E7323" w14:textId="77777777" w:rsidR="00342D79" w:rsidRPr="00D80784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WEEE-Reg.-Nr.: DE 38063397</w:t>
                          </w:r>
                        </w:p>
                        <w:p w14:paraId="5DB3E133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8586E82" id="_x0000_t202" coordsize="21600,21600" o:spt="202" path="m,l,21600r21600,l21600,xe">
              <v:stroke joinstyle="miter"/>
              <v:path gradientshapeok="t" o:connecttype="rect"/>
            </v:shapetype>
            <v:shape id="Text Box 31" o:spid="_x0000_s1026" type="#_x0000_t202" style="position:absolute;margin-left:225.35pt;margin-top:2.75pt;width:127.65pt;height:36.1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" filled="f" stroked="f" strokeweight="0">
              <v:textbox>
                <w:txbxContent>
                  <w:p w14:paraId="27F09C07" w14:textId="77777777" w:rsidR="00342D79" w:rsidRPr="00D80784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UST-ID: DE 246038247</w:t>
                    </w:r>
                  </w:p>
                  <w:p w14:paraId="549E7323" w14:textId="77777777" w:rsidR="00342D79" w:rsidRPr="00D80784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WEEE-Reg.-Nr.: DE 38063397</w:t>
                    </w:r>
                  </w:p>
                  <w:p w14:paraId="5DB3E133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2576" behindDoc="0" locked="0" layoutInCell="1" allowOverlap="1" wp14:anchorId="0DD3BD09" wp14:editId="0F07CB54">
              <wp:simplePos x="0" y="0"/>
              <wp:positionH relativeFrom="column">
                <wp:posOffset>-92710</wp:posOffset>
              </wp:positionH>
              <wp:positionV relativeFrom="paragraph">
                <wp:posOffset>39370</wp:posOffset>
              </wp:positionV>
              <wp:extent cx="1537970" cy="430530"/>
              <wp:effectExtent l="2540" t="1270" r="2540" b="0"/>
              <wp:wrapNone/>
              <wp:docPr id="16" name="Text Box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F06DD5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14:paraId="19B275C0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14:paraId="6E5BF368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DD3BD09" id="Text Box 29" o:spid="_x0000_s1027" type="#_x0000_t202" style="position:absolute;margin-left:-7.3pt;margin-top:3.1pt;width:121.1pt;height:33.9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" filled="f" stroked="f" strokeweight="0">
              <v:textbox>
                <w:txbxContent>
                  <w:p w14:paraId="63F06DD5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14:paraId="19B275C0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14:paraId="6E5BF368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5648" behindDoc="0" locked="0" layoutInCell="1" allowOverlap="1" wp14:anchorId="39100CD0" wp14:editId="37C8635A">
              <wp:simplePos x="0" y="0"/>
              <wp:positionH relativeFrom="column">
                <wp:posOffset>3950335</wp:posOffset>
              </wp:positionH>
              <wp:positionV relativeFrom="paragraph">
                <wp:posOffset>34925</wp:posOffset>
              </wp:positionV>
              <wp:extent cx="2635885" cy="459105"/>
              <wp:effectExtent l="0" t="0" r="0" b="1270"/>
              <wp:wrapNone/>
              <wp:docPr id="13" name="Text 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326CC27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14:paraId="2272C95D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14:paraId="28A3BC6B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9100CD0" id="Text Box 32" o:spid="_x0000_s1028" type="#_x0000_t202" style="position:absolute;margin-left:311.05pt;margin-top:2.75pt;width:207.55pt;height:36.1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" filled="f" stroked="f" strokeweight="0">
              <v:textbox>
                <w:txbxContent>
                  <w:p w14:paraId="2326CC27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14:paraId="2272C95D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14:paraId="28A3BC6B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3600" behindDoc="0" locked="0" layoutInCell="1" allowOverlap="1" wp14:anchorId="1D983ABB" wp14:editId="7411D2E6">
              <wp:simplePos x="0" y="0"/>
              <wp:positionH relativeFrom="column">
                <wp:posOffset>1224915</wp:posOffset>
              </wp:positionH>
              <wp:positionV relativeFrom="paragraph">
                <wp:posOffset>39370</wp:posOffset>
              </wp:positionV>
              <wp:extent cx="1861185" cy="430530"/>
              <wp:effectExtent l="0" t="1270" r="0" b="0"/>
              <wp:wrapNone/>
              <wp:docPr id="12" name="Text Box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73D2374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14:paraId="0F85F0A9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14:paraId="206E3CDE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D983ABB" id="Text Box 30" o:spid="_x0000_s1029" type="#_x0000_t202" style="position:absolute;margin-left:96.45pt;margin-top:3.1pt;width:146.55pt;height:33.9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" filled="f" stroked="f" strokeweight="0">
              <v:textbox>
                <w:txbxContent>
                  <w:p w14:paraId="473D2374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14:paraId="0F85F0A9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14:paraId="206E3CDE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</w:p>
  <w:p w14:paraId="4021D056" w14:textId="77777777" w:rsidR="00A31529" w:rsidRPr="00342D79" w:rsidRDefault="00A31529" w:rsidP="00342D79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E26F0B" w14:textId="77777777" w:rsidR="00AB3D42" w:rsidRPr="00BE3807" w:rsidRDefault="00AB3D42" w:rsidP="00AB3D42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652096" behindDoc="1" locked="0" layoutInCell="1" allowOverlap="1" wp14:anchorId="16590935" wp14:editId="70C2F365">
          <wp:simplePos x="0" y="0"/>
          <wp:positionH relativeFrom="column">
            <wp:posOffset>3105468</wp:posOffset>
          </wp:positionH>
          <wp:positionV relativeFrom="paragraph">
            <wp:posOffset>-3346450</wp:posOffset>
          </wp:positionV>
          <wp:extent cx="4354729" cy="4488815"/>
          <wp:effectExtent l="0" t="0" r="0" b="0"/>
          <wp:wrapNone/>
          <wp:docPr id="24" name="Grafi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bookmarkStart w:id="1" w:name="fussrnr"/>
    <w:bookmarkEnd w:id="1"/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1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14:paraId="09CAB431" w14:textId="77777777" w:rsidR="00AB3D42" w:rsidRPr="00BE3807" w:rsidRDefault="00583DB4" w:rsidP="00AB3D42">
    <w:pPr>
      <w:pStyle w:val="Fuzeile"/>
      <w:tabs>
        <w:tab w:val="clear" w:pos="4818"/>
        <w:tab w:val="clear" w:pos="9637"/>
        <w:tab w:val="center" w:pos="5387"/>
      </w:tabs>
      <w:ind w:right="-569"/>
    </w:pPr>
    <w:r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0A686E07" wp14:editId="6351ADED">
              <wp:simplePos x="0" y="0"/>
              <wp:positionH relativeFrom="column">
                <wp:posOffset>3950335</wp:posOffset>
              </wp:positionH>
              <wp:positionV relativeFrom="paragraph">
                <wp:posOffset>225425</wp:posOffset>
              </wp:positionV>
              <wp:extent cx="2635885" cy="459105"/>
              <wp:effectExtent l="0" t="0" r="0" b="1270"/>
              <wp:wrapNone/>
              <wp:docPr id="4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709A2F7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14:paraId="17BD81C6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14:paraId="5C284A91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A686E07" id="_x0000_t202" coordsize="21600,21600" o:spt="202" path="m,l,21600r21600,l21600,xe">
              <v:stroke joinstyle="miter"/>
              <v:path gradientshapeok="t" o:connecttype="rect"/>
            </v:shapetype>
            <v:shape id="Text Box 22" o:spid="_x0000_s1032" type="#_x0000_t202" style="position:absolute;margin-left:311.05pt;margin-top:17.75pt;width:207.55pt;height:36.1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moXtgIAAL4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" filled="f" stroked="f" strokeweight="0">
              <v:textbox>
                <w:txbxContent>
                  <w:p w14:paraId="0709A2F7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14:paraId="17BD81C6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14:paraId="5C284A91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4F8A3D74" wp14:editId="05647B9D">
              <wp:simplePos x="0" y="0"/>
              <wp:positionH relativeFrom="column">
                <wp:posOffset>1224915</wp:posOffset>
              </wp:positionH>
              <wp:positionV relativeFrom="paragraph">
                <wp:posOffset>229870</wp:posOffset>
              </wp:positionV>
              <wp:extent cx="1861185" cy="430530"/>
              <wp:effectExtent l="0" t="1270" r="0" b="0"/>
              <wp:wrapNone/>
              <wp:docPr id="3" name="Text 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B36DFF5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14:paraId="733A7857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14:paraId="2527A69B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F8A3D74" id="Text Box 20" o:spid="_x0000_s1033" type="#_x0000_t202" style="position:absolute;margin-left:96.45pt;margin-top:18.1pt;width:146.55pt;height:33.9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" filled="f" stroked="f" strokeweight="0">
              <v:textbox>
                <w:txbxContent>
                  <w:p w14:paraId="2B36DFF5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14:paraId="733A7857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14:paraId="2527A69B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7AE6DBCC" wp14:editId="058B0FEF">
              <wp:simplePos x="0" y="0"/>
              <wp:positionH relativeFrom="column">
                <wp:posOffset>2861945</wp:posOffset>
              </wp:positionH>
              <wp:positionV relativeFrom="paragraph">
                <wp:posOffset>225425</wp:posOffset>
              </wp:positionV>
              <wp:extent cx="1621155" cy="459105"/>
              <wp:effectExtent l="4445" t="0" r="3175" b="1270"/>
              <wp:wrapNone/>
              <wp:docPr id="2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95493A9" w14:textId="77777777" w:rsidR="00AB3D42" w:rsidRPr="00D80784" w:rsidRDefault="007122C5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UST-</w:t>
                          </w:r>
                          <w:r w:rsidR="00AB3D42"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ID: DE 246038247</w:t>
                          </w:r>
                        </w:p>
                        <w:p w14:paraId="1CB19942" w14:textId="77777777" w:rsidR="00AB3D42" w:rsidRPr="00D80784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WEEE-Reg.-Nr.: DE 38063397</w:t>
                          </w:r>
                        </w:p>
                        <w:p w14:paraId="64512ACD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AE6DBCC" id="Text Box 21" o:spid="_x0000_s1034" type="#_x0000_t202" style="position:absolute;margin-left:225.35pt;margin-top:17.75pt;width:127.65pt;height:36.1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" filled="f" stroked="f" strokeweight="0">
              <v:textbox>
                <w:txbxContent>
                  <w:p w14:paraId="595493A9" w14:textId="77777777" w:rsidR="00AB3D42" w:rsidRPr="00D80784" w:rsidRDefault="007122C5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UST-</w:t>
                    </w:r>
                    <w:r w:rsidR="00AB3D42"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ID: DE 246038247</w:t>
                    </w:r>
                  </w:p>
                  <w:p w14:paraId="1CB19942" w14:textId="77777777" w:rsidR="00AB3D42" w:rsidRPr="00D80784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WEEE-Reg.-Nr.: DE 38063397</w:t>
                    </w:r>
                  </w:p>
                  <w:p w14:paraId="64512ACD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42EEE9D0" wp14:editId="628CADEC">
              <wp:simplePos x="0" y="0"/>
              <wp:positionH relativeFrom="column">
                <wp:posOffset>-92710</wp:posOffset>
              </wp:positionH>
              <wp:positionV relativeFrom="paragraph">
                <wp:posOffset>229870</wp:posOffset>
              </wp:positionV>
              <wp:extent cx="1537970" cy="430530"/>
              <wp:effectExtent l="2540" t="1270" r="2540" b="0"/>
              <wp:wrapNone/>
              <wp:docPr id="1" name="Text Box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18AD569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14:paraId="4629C36F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14:paraId="4B3B4C32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2EEE9D0" id="Text Box 19" o:spid="_x0000_s1035" type="#_x0000_t202" style="position:absolute;margin-left:-7.3pt;margin-top:18.1pt;width:121.1pt;height:33.9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" filled="f" stroked="f" strokeweight="0">
              <v:textbox>
                <w:txbxContent>
                  <w:p w14:paraId="018AD569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14:paraId="4629C36F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14:paraId="4B3B4C32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AB3D42">
      <w:rPr>
        <w:noProof/>
      </w:rPr>
      <w:drawing>
        <wp:anchor distT="0" distB="0" distL="114300" distR="114300" simplePos="0" relativeHeight="251656192" behindDoc="1" locked="0" layoutInCell="1" allowOverlap="1" wp14:anchorId="02004BED" wp14:editId="606D7BAB">
          <wp:simplePos x="0" y="0"/>
          <wp:positionH relativeFrom="column">
            <wp:posOffset>4356100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25" name="Grafik 25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4144" behindDoc="1" locked="0" layoutInCell="1" allowOverlap="1" wp14:anchorId="632E2E48" wp14:editId="7DB264DB">
          <wp:simplePos x="0" y="0"/>
          <wp:positionH relativeFrom="column">
            <wp:posOffset>1330960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2" name="Grafik 32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5168" behindDoc="1" locked="0" layoutInCell="1" allowOverlap="1" wp14:anchorId="3FD42A8F" wp14:editId="4971734F">
          <wp:simplePos x="0" y="0"/>
          <wp:positionH relativeFrom="column">
            <wp:posOffset>2981960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3" name="Grafik 33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3120" behindDoc="1" locked="0" layoutInCell="1" allowOverlap="1" wp14:anchorId="206182DB" wp14:editId="57E5C746">
          <wp:simplePos x="0" y="0"/>
          <wp:positionH relativeFrom="column">
            <wp:posOffset>-734695</wp:posOffset>
          </wp:positionH>
          <wp:positionV relativeFrom="paragraph">
            <wp:posOffset>149114</wp:posOffset>
          </wp:positionV>
          <wp:extent cx="7592060" cy="655955"/>
          <wp:effectExtent l="0" t="0" r="0" b="0"/>
          <wp:wrapNone/>
          <wp:docPr id="34" name="Grafik 34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2060" cy="6559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tab/>
    </w:r>
  </w:p>
  <w:p w14:paraId="3CE6FB6C" w14:textId="77777777" w:rsidR="00AB3D42" w:rsidRPr="00A072B3" w:rsidRDefault="00AB3D42" w:rsidP="00AB3D42">
    <w:pPr>
      <w:pStyle w:val="Fuzeile"/>
    </w:pPr>
  </w:p>
  <w:p w14:paraId="04482F3C" w14:textId="77777777" w:rsidR="006C5223" w:rsidRPr="00AB3D42" w:rsidRDefault="006C5223" w:rsidP="00AB3D42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315A8EF" w14:textId="77777777" w:rsidR="00B775AC" w:rsidRDefault="00B775AC">
      <w:r>
        <w:separator/>
      </w:r>
    </w:p>
  </w:footnote>
  <w:footnote w:type="continuationSeparator" w:id="0">
    <w:p w14:paraId="13671479" w14:textId="77777777" w:rsidR="00B775AC" w:rsidRDefault="00B775A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62F4320" w14:textId="77777777" w:rsidR="00EB38A3" w:rsidRDefault="00EB38A3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C502AA1" w14:textId="77777777" w:rsidR="00A31529" w:rsidRDefault="00A31529" w:rsidP="00A31529">
    <w:pPr>
      <w:pStyle w:val="Kopfzeile"/>
      <w:tabs>
        <w:tab w:val="clear" w:pos="4818"/>
        <w:tab w:val="center" w:pos="142"/>
      </w:tabs>
    </w:pPr>
  </w:p>
  <w:p w14:paraId="1A801A50" w14:textId="77777777" w:rsidR="00A31529" w:rsidRDefault="00A31529" w:rsidP="00A31529">
    <w:pPr>
      <w:pStyle w:val="Kopfzeile"/>
    </w:pPr>
    <w:r>
      <w:rPr>
        <w:noProof/>
      </w:rPr>
      <w:drawing>
        <wp:anchor distT="0" distB="0" distL="114300" distR="114300" simplePos="0" relativeHeight="251657216" behindDoc="1" locked="0" layoutInCell="1" allowOverlap="1" wp14:anchorId="70CFFC90" wp14:editId="76190191">
          <wp:simplePos x="0" y="0"/>
          <wp:positionH relativeFrom="column">
            <wp:posOffset>-2871</wp:posOffset>
          </wp:positionH>
          <wp:positionV relativeFrom="paragraph">
            <wp:posOffset>-1295</wp:posOffset>
          </wp:positionV>
          <wp:extent cx="2944494" cy="621061"/>
          <wp:effectExtent l="0" t="0" r="0" b="0"/>
          <wp:wrapNone/>
          <wp:docPr id="14" name="Grafik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4494" cy="6210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F7E2EE7" w14:textId="77777777" w:rsidR="00A31529" w:rsidRPr="007E6A6F" w:rsidRDefault="00A31529" w:rsidP="00A31529">
    <w:pPr>
      <w:pStyle w:val="Kopfzeile"/>
      <w:jc w:val="center"/>
      <w:rPr>
        <w:color w:val="0753A2"/>
      </w:rPr>
    </w:pPr>
  </w:p>
  <w:p w14:paraId="66DA2477" w14:textId="77777777" w:rsidR="00A31529" w:rsidRDefault="00A31529" w:rsidP="00A31529">
    <w:pPr>
      <w:pStyle w:val="Kopfzeile"/>
    </w:pPr>
  </w:p>
  <w:p w14:paraId="59B5CD2F" w14:textId="77777777" w:rsidR="00A31529" w:rsidRDefault="00A31529" w:rsidP="00A31529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14:paraId="2E8D69C1" w14:textId="77777777" w:rsidR="00A31529" w:rsidRDefault="00A31529" w:rsidP="00A31529">
    <w:pPr>
      <w:rPr>
        <w:rFonts w:ascii="Myriad Pro" w:hAnsi="Myriad Pro"/>
      </w:rPr>
    </w:pPr>
  </w:p>
  <w:p w14:paraId="021ED740" w14:textId="77777777" w:rsidR="00A31529" w:rsidRDefault="00A31529" w:rsidP="00A31529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58240" behindDoc="1" locked="0" layoutInCell="1" allowOverlap="1" wp14:anchorId="385E0F0A" wp14:editId="0B73B3C0">
          <wp:simplePos x="0" y="0"/>
          <wp:positionH relativeFrom="column">
            <wp:posOffset>-42440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5" name="Grafik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4346653" w14:textId="77777777" w:rsid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</w:p>
  <w:p w14:paraId="19466136" w14:textId="77777777" w:rsidR="00A31529" w:rsidRP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</w:p>
  <w:p w14:paraId="3C0C241E" w14:textId="77777777" w:rsidR="005B107E" w:rsidRPr="00A31529" w:rsidRDefault="005B107E" w:rsidP="00A31529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D8962D" w14:textId="77777777" w:rsidR="00AB3D42" w:rsidRDefault="00167B4C" w:rsidP="00AB3D42">
    <w:pPr>
      <w:pStyle w:val="Kopfzeile"/>
      <w:tabs>
        <w:tab w:val="clear" w:pos="4818"/>
        <w:tab w:val="center" w:pos="142"/>
      </w:tabs>
    </w:pPr>
    <w:r>
      <w:rPr>
        <w:noProof/>
      </w:rPr>
      <w:drawing>
        <wp:anchor distT="0" distB="0" distL="114300" distR="114300" simplePos="0" relativeHeight="251626496" behindDoc="1" locked="0" layoutInCell="1" allowOverlap="1" wp14:anchorId="7AB8EB9C" wp14:editId="2333B815">
          <wp:simplePos x="0" y="0"/>
          <wp:positionH relativeFrom="column">
            <wp:posOffset>-4445</wp:posOffset>
          </wp:positionH>
          <wp:positionV relativeFrom="paragraph">
            <wp:posOffset>173355</wp:posOffset>
          </wp:positionV>
          <wp:extent cx="2943860" cy="621030"/>
          <wp:effectExtent l="0" t="0" r="0" b="0"/>
          <wp:wrapNone/>
          <wp:docPr id="17" name="Grafik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3860" cy="6210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8062147" w14:textId="77777777" w:rsidR="00AB3D42" w:rsidRDefault="00AB3D42" w:rsidP="00AB3D42">
    <w:pPr>
      <w:pStyle w:val="Kopfzeile"/>
    </w:pPr>
  </w:p>
  <w:p w14:paraId="5E376DF8" w14:textId="77777777" w:rsidR="00AB3D42" w:rsidRPr="007E6A6F" w:rsidRDefault="00AB3D42" w:rsidP="00AB3D42">
    <w:pPr>
      <w:pStyle w:val="Kopfzeile"/>
      <w:jc w:val="center"/>
      <w:rPr>
        <w:color w:val="0753A2"/>
      </w:rPr>
    </w:pPr>
  </w:p>
  <w:p w14:paraId="0F82A062" w14:textId="77777777" w:rsidR="00AB3D42" w:rsidRDefault="00AB3D42" w:rsidP="00AB3D42">
    <w:pPr>
      <w:pStyle w:val="Kopfzeile"/>
    </w:pPr>
  </w:p>
  <w:p w14:paraId="214F888D" w14:textId="77777777" w:rsidR="00AB3D42" w:rsidRDefault="00AB3D42" w:rsidP="00AB3D42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14:paraId="03363E80" w14:textId="77777777" w:rsidR="00AB3D42" w:rsidRDefault="00AB3D42" w:rsidP="00AB3D42">
    <w:pPr>
      <w:rPr>
        <w:rFonts w:ascii="Myriad Pro" w:hAnsi="Myriad Pro"/>
      </w:rPr>
    </w:pPr>
  </w:p>
  <w:p w14:paraId="53086D98" w14:textId="77777777" w:rsidR="00AB3D42" w:rsidRDefault="00AB3D42" w:rsidP="00AB3D42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31616" behindDoc="1" locked="0" layoutInCell="1" allowOverlap="1" wp14:anchorId="62A01E4F" wp14:editId="33B7B389">
          <wp:simplePos x="0" y="0"/>
          <wp:positionH relativeFrom="column">
            <wp:posOffset>-41170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8" name="Grafik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56149CD" w14:textId="77777777" w:rsidR="00AB3D42" w:rsidRDefault="00583DB4" w:rsidP="00AB3D42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  <w:noProof/>
      </w:rPr>
      <mc:AlternateContent>
        <mc:Choice Requires="wps">
          <w:drawing>
            <wp:anchor distT="72390" distB="72390" distL="72390" distR="72390" simplePos="0" relativeHeight="251660288" behindDoc="1" locked="0" layoutInCell="1" allowOverlap="1" wp14:anchorId="6AD4BFE2" wp14:editId="7ED22487">
              <wp:simplePos x="0" y="0"/>
              <wp:positionH relativeFrom="column">
                <wp:posOffset>-3810</wp:posOffset>
              </wp:positionH>
              <wp:positionV relativeFrom="paragraph">
                <wp:posOffset>98425</wp:posOffset>
              </wp:positionV>
              <wp:extent cx="1654175" cy="176530"/>
              <wp:effectExtent l="0" t="3175" r="0" b="1270"/>
              <wp:wrapSquare wrapText="bothSides"/>
              <wp:docPr id="11" name="Text Box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54175" cy="1765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7D6DCE8" w14:textId="77777777" w:rsidR="00AB3D42" w:rsidRPr="001C79A0" w:rsidRDefault="001C79A0" w:rsidP="00EB38A3">
                          <w:pPr>
                            <w:pStyle w:val="Textkrper"/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</w:pPr>
                          <w:r w:rsidRPr="001C79A0"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  <w:t>PRESSEMITTEILUNG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AD4BFE2" id="_x0000_t202" coordsize="21600,21600" o:spt="202" path="m,l,21600r21600,l21600,xe">
              <v:stroke joinstyle="miter"/>
              <v:path gradientshapeok="t" o:connecttype="rect"/>
            </v:shapetype>
            <v:shape id="Text Box 17" o:spid="_x0000_s1030" type="#_x0000_t202" style="position:absolute;margin-left:-.3pt;margin-top:7.75pt;width:130.25pt;height:13.9pt;z-index:-251656192;visibility:visible;mso-wrap-style:square;mso-width-percent:0;mso-height-percent:0;mso-wrap-distance-left:5.7pt;mso-wrap-distance-top:5.7pt;mso-wrap-distance-right:5.7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" stroked="f">
              <v:textbox inset="0,0,0,0">
                <w:txbxContent>
                  <w:p w14:paraId="67D6DCE8" w14:textId="77777777" w:rsidR="00AB3D42" w:rsidRPr="001C79A0" w:rsidRDefault="001C79A0" w:rsidP="00EB38A3">
                    <w:pPr>
                      <w:pStyle w:val="Textkrper"/>
                      <w:rPr>
                        <w:rFonts w:ascii="Myriad Pro" w:hAnsi="Myriad Pro" w:cs="Arial"/>
                        <w:sz w:val="28"/>
                        <w:szCs w:val="28"/>
                      </w:rPr>
                    </w:pPr>
                    <w:r w:rsidRPr="001C79A0">
                      <w:rPr>
                        <w:rFonts w:ascii="Myriad Pro" w:hAnsi="Myriad Pro" w:cs="Arial"/>
                        <w:sz w:val="28"/>
                        <w:szCs w:val="28"/>
                      </w:rPr>
                      <w:t>PRESSEMITTEILUNG</w:t>
                    </w:r>
                  </w:p>
                </w:txbxContent>
              </v:textbox>
              <w10:wrap type="square"/>
            </v:shape>
          </w:pict>
        </mc:Fallback>
      </mc:AlternateContent>
    </w:r>
  </w:p>
  <w:p w14:paraId="38E5A625" w14:textId="77777777" w:rsidR="00AB3D42" w:rsidRPr="00AB3D42" w:rsidRDefault="00AB3D42" w:rsidP="001C79A0">
    <w:pPr>
      <w:tabs>
        <w:tab w:val="left" w:pos="1280"/>
        <w:tab w:val="left" w:pos="5653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  <w:r w:rsidR="00583DB4">
      <w:rPr>
        <w:noProof/>
      </w:rPr>
      <mc:AlternateContent>
        <mc:Choice Requires="wps">
          <w:drawing>
            <wp:anchor distT="72390" distB="72390" distL="114935" distR="114935" simplePos="0" relativeHeight="251661312" behindDoc="1" locked="0" layoutInCell="1" allowOverlap="1" wp14:anchorId="5ED050BE" wp14:editId="78B6730B">
              <wp:simplePos x="0" y="0"/>
              <wp:positionH relativeFrom="column">
                <wp:posOffset>-516890</wp:posOffset>
              </wp:positionH>
              <wp:positionV relativeFrom="paragraph">
                <wp:posOffset>1370330</wp:posOffset>
              </wp:positionV>
              <wp:extent cx="342265" cy="342265"/>
              <wp:effectExtent l="6985" t="8255" r="3175" b="1905"/>
              <wp:wrapNone/>
              <wp:docPr id="5" name="Text Box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2265" cy="342265"/>
                      </a:xfrm>
                      <a:prstGeom prst="rect">
                        <a:avLst/>
                      </a:prstGeom>
                      <a:solidFill>
                        <a:srgbClr val="FFFFFF">
                          <a:alpha val="50000"/>
                        </a:srgb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9B520A" w14:textId="77777777" w:rsidR="00AB3D42" w:rsidRPr="00B660F2" w:rsidRDefault="00AB3D42" w:rsidP="00AB3D42">
                          <w:pPr>
                            <w:rPr>
                              <w:color w:val="00589A"/>
                            </w:rPr>
                          </w:pPr>
                          <w:r w:rsidRPr="00B660F2">
                            <w:rPr>
                              <w:color w:val="00589A"/>
                            </w:rPr>
                            <w:t>__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ED050BE" id="Text Box 18" o:spid="_x0000_s1031" type="#_x0000_t202" style="position:absolute;margin-left:-40.7pt;margin-top:107.9pt;width:26.95pt;height:26.95pt;z-index:-251655168;visibility:visible;mso-wrap-style:square;mso-width-percent:0;mso-height-percent:0;mso-wrap-distance-left:9.05pt;mso-wrap-distance-top:5.7pt;mso-wrap-distance-right:9.05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" stroked="f">
              <v:fill opacity="32896f"/>
              <v:textbox inset="0,0,0,0">
                <w:txbxContent>
                  <w:p w14:paraId="639B520A" w14:textId="77777777" w:rsidR="00AB3D42" w:rsidRPr="00B660F2" w:rsidRDefault="00AB3D42" w:rsidP="00AB3D42">
                    <w:pPr>
                      <w:rPr>
                        <w:color w:val="00589A"/>
                      </w:rPr>
                    </w:pPr>
                    <w:r w:rsidRPr="00B660F2">
                      <w:rPr>
                        <w:color w:val="00589A"/>
                      </w:rPr>
                      <w:t>__</w:t>
                    </w:r>
                  </w:p>
                </w:txbxContent>
              </v:textbox>
            </v:shape>
          </w:pict>
        </mc:Fallback>
      </mc:AlternateContent>
    </w:r>
    <w:r w:rsidR="00707312">
      <w:rPr>
        <w:rFonts w:ascii="Myriad Pro" w:hAnsi="Myriad Pro"/>
      </w:rPr>
      <w:tab/>
    </w:r>
    <w:r w:rsidR="001C79A0">
      <w:rPr>
        <w:rFonts w:ascii="Myriad Pro" w:hAnsi="Myriad Pro"/>
      </w:rPr>
      <w:tab/>
    </w:r>
  </w:p>
  <w:p w14:paraId="58A72F02" w14:textId="77777777" w:rsidR="005B107E" w:rsidRPr="00AB3D42" w:rsidRDefault="005B107E" w:rsidP="00AB3D42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6E72DA"/>
    <w:multiLevelType w:val="hybridMultilevel"/>
    <w:tmpl w:val="D23A74D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576592"/>
    <w:multiLevelType w:val="hybridMultilevel"/>
    <w:tmpl w:val="CB620A5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FCF7FD7"/>
    <w:multiLevelType w:val="hybridMultilevel"/>
    <w:tmpl w:val="6F069E4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C8D5E82"/>
    <w:multiLevelType w:val="multilevel"/>
    <w:tmpl w:val="F1888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18558AD"/>
    <w:multiLevelType w:val="hybridMultilevel"/>
    <w:tmpl w:val="3A8ED85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33D6197"/>
    <w:multiLevelType w:val="hybridMultilevel"/>
    <w:tmpl w:val="60F64E5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12B5272"/>
    <w:multiLevelType w:val="hybridMultilevel"/>
    <w:tmpl w:val="671AB10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5"/>
  </w:num>
  <w:num w:numId="4">
    <w:abstractNumId w:val="6"/>
  </w:num>
  <w:num w:numId="5">
    <w:abstractNumId w:val="0"/>
  </w:num>
  <w:num w:numId="6">
    <w:abstractNumId w:val="2"/>
  </w:num>
  <w:num w:numId="7">
    <w:abstractNumId w:val="3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60"/>
  <w:displayBackgroundShape/>
  <w:proofState w:spelling="clean" w:grammar="clean"/>
  <w:attachedTemplate r:id="rId1"/>
  <w:defaultTabStop w:val="709"/>
  <w:hyphenationZone w:val="425"/>
  <w:drawingGridHorizontalSpacing w:val="120"/>
  <w:drawingGridVerticalSpacing w:val="0"/>
  <w:displayHorizontalDrawingGridEvery w:val="0"/>
  <w:displayVerticalDrawingGridEvery w:val="0"/>
  <w:noPunctuationKerning/>
  <w:characterSpacingControl w:val="doNotCompress"/>
  <w:strictFirstAndLastChars/>
  <w:hdrShapeDefaults>
    <o:shapedefaults v:ext="edit" spidmax="2049"/>
  </w:hdrShapeDefaults>
  <w:footnotePr>
    <w:pos w:val="beneathText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74C68"/>
    <w:rsid w:val="000048E9"/>
    <w:rsid w:val="00025806"/>
    <w:rsid w:val="00037CF5"/>
    <w:rsid w:val="00050DAB"/>
    <w:rsid w:val="00080294"/>
    <w:rsid w:val="00080F14"/>
    <w:rsid w:val="00090684"/>
    <w:rsid w:val="000B40B4"/>
    <w:rsid w:val="000B714C"/>
    <w:rsid w:val="00105DB4"/>
    <w:rsid w:val="00121164"/>
    <w:rsid w:val="00144924"/>
    <w:rsid w:val="00153215"/>
    <w:rsid w:val="001659DD"/>
    <w:rsid w:val="00167B4C"/>
    <w:rsid w:val="001773B7"/>
    <w:rsid w:val="001840C6"/>
    <w:rsid w:val="001849A7"/>
    <w:rsid w:val="00185162"/>
    <w:rsid w:val="00191201"/>
    <w:rsid w:val="001975E2"/>
    <w:rsid w:val="001A5EC1"/>
    <w:rsid w:val="001B72D4"/>
    <w:rsid w:val="001C79A0"/>
    <w:rsid w:val="001D4844"/>
    <w:rsid w:val="001E520D"/>
    <w:rsid w:val="001E657B"/>
    <w:rsid w:val="001F6710"/>
    <w:rsid w:val="001F7AD0"/>
    <w:rsid w:val="0021514C"/>
    <w:rsid w:val="00217B46"/>
    <w:rsid w:val="00222F1B"/>
    <w:rsid w:val="00245878"/>
    <w:rsid w:val="00250BA4"/>
    <w:rsid w:val="00253416"/>
    <w:rsid w:val="0028077A"/>
    <w:rsid w:val="00281568"/>
    <w:rsid w:val="002A5A0A"/>
    <w:rsid w:val="002C4EC0"/>
    <w:rsid w:val="002C5F42"/>
    <w:rsid w:val="002D79C4"/>
    <w:rsid w:val="002F74A3"/>
    <w:rsid w:val="00307A27"/>
    <w:rsid w:val="003239D1"/>
    <w:rsid w:val="003348A8"/>
    <w:rsid w:val="00336FB7"/>
    <w:rsid w:val="00337F6A"/>
    <w:rsid w:val="00342D79"/>
    <w:rsid w:val="003855C4"/>
    <w:rsid w:val="003A19FB"/>
    <w:rsid w:val="003A43FD"/>
    <w:rsid w:val="00404A2E"/>
    <w:rsid w:val="004053C8"/>
    <w:rsid w:val="0045226B"/>
    <w:rsid w:val="00452965"/>
    <w:rsid w:val="00453E29"/>
    <w:rsid w:val="00480958"/>
    <w:rsid w:val="00483097"/>
    <w:rsid w:val="004A1E03"/>
    <w:rsid w:val="004A5EA1"/>
    <w:rsid w:val="004B5DBE"/>
    <w:rsid w:val="004D2971"/>
    <w:rsid w:val="0051661D"/>
    <w:rsid w:val="00531647"/>
    <w:rsid w:val="00550E21"/>
    <w:rsid w:val="005533C9"/>
    <w:rsid w:val="00554D90"/>
    <w:rsid w:val="00555EC4"/>
    <w:rsid w:val="005561BE"/>
    <w:rsid w:val="00557427"/>
    <w:rsid w:val="00583DB4"/>
    <w:rsid w:val="005A4ABD"/>
    <w:rsid w:val="005B107E"/>
    <w:rsid w:val="005D0458"/>
    <w:rsid w:val="00611C79"/>
    <w:rsid w:val="006835DD"/>
    <w:rsid w:val="00684E52"/>
    <w:rsid w:val="00694ACD"/>
    <w:rsid w:val="006C5223"/>
    <w:rsid w:val="006D6331"/>
    <w:rsid w:val="006D660E"/>
    <w:rsid w:val="00700691"/>
    <w:rsid w:val="0070180C"/>
    <w:rsid w:val="00706D42"/>
    <w:rsid w:val="00707312"/>
    <w:rsid w:val="00710A31"/>
    <w:rsid w:val="007122C5"/>
    <w:rsid w:val="0071595B"/>
    <w:rsid w:val="0073767E"/>
    <w:rsid w:val="0077312B"/>
    <w:rsid w:val="00777E0D"/>
    <w:rsid w:val="0078282F"/>
    <w:rsid w:val="007A17E7"/>
    <w:rsid w:val="007A5080"/>
    <w:rsid w:val="007A5F1B"/>
    <w:rsid w:val="007C1ED2"/>
    <w:rsid w:val="007C34EB"/>
    <w:rsid w:val="00814242"/>
    <w:rsid w:val="0082224F"/>
    <w:rsid w:val="008249A4"/>
    <w:rsid w:val="008314C8"/>
    <w:rsid w:val="008822B8"/>
    <w:rsid w:val="00886249"/>
    <w:rsid w:val="0089296F"/>
    <w:rsid w:val="008A61F9"/>
    <w:rsid w:val="008B27D8"/>
    <w:rsid w:val="008C18AE"/>
    <w:rsid w:val="00904BE0"/>
    <w:rsid w:val="00911E8A"/>
    <w:rsid w:val="00947B46"/>
    <w:rsid w:val="0097555E"/>
    <w:rsid w:val="00983C5F"/>
    <w:rsid w:val="009905B3"/>
    <w:rsid w:val="00992B04"/>
    <w:rsid w:val="009A22B3"/>
    <w:rsid w:val="009C5E51"/>
    <w:rsid w:val="009F3690"/>
    <w:rsid w:val="00A10789"/>
    <w:rsid w:val="00A31529"/>
    <w:rsid w:val="00A55667"/>
    <w:rsid w:val="00A7664B"/>
    <w:rsid w:val="00A86640"/>
    <w:rsid w:val="00A9049E"/>
    <w:rsid w:val="00AB3D42"/>
    <w:rsid w:val="00AF6FDA"/>
    <w:rsid w:val="00AF7165"/>
    <w:rsid w:val="00B02E08"/>
    <w:rsid w:val="00B3121D"/>
    <w:rsid w:val="00B5145F"/>
    <w:rsid w:val="00B57887"/>
    <w:rsid w:val="00B57965"/>
    <w:rsid w:val="00B6667F"/>
    <w:rsid w:val="00B75274"/>
    <w:rsid w:val="00B775AC"/>
    <w:rsid w:val="00B913F5"/>
    <w:rsid w:val="00BA4AD8"/>
    <w:rsid w:val="00BB7E21"/>
    <w:rsid w:val="00BD5B17"/>
    <w:rsid w:val="00BE2095"/>
    <w:rsid w:val="00C03D07"/>
    <w:rsid w:val="00C11EA8"/>
    <w:rsid w:val="00C4281A"/>
    <w:rsid w:val="00C533AF"/>
    <w:rsid w:val="00C61CF0"/>
    <w:rsid w:val="00C74C68"/>
    <w:rsid w:val="00C81520"/>
    <w:rsid w:val="00CF2F66"/>
    <w:rsid w:val="00D17856"/>
    <w:rsid w:val="00D32C2F"/>
    <w:rsid w:val="00D56009"/>
    <w:rsid w:val="00D65F1A"/>
    <w:rsid w:val="00D700BD"/>
    <w:rsid w:val="00D80784"/>
    <w:rsid w:val="00D84930"/>
    <w:rsid w:val="00DA0791"/>
    <w:rsid w:val="00DA1B8D"/>
    <w:rsid w:val="00DC0E8F"/>
    <w:rsid w:val="00DF08B2"/>
    <w:rsid w:val="00DF5F0F"/>
    <w:rsid w:val="00E065B2"/>
    <w:rsid w:val="00E06C28"/>
    <w:rsid w:val="00E13737"/>
    <w:rsid w:val="00E36A32"/>
    <w:rsid w:val="00E91A74"/>
    <w:rsid w:val="00EB0CAD"/>
    <w:rsid w:val="00EB38A3"/>
    <w:rsid w:val="00EC6243"/>
    <w:rsid w:val="00ED2788"/>
    <w:rsid w:val="00F24839"/>
    <w:rsid w:val="00F337A4"/>
    <w:rsid w:val="00F54D40"/>
    <w:rsid w:val="00F615B2"/>
    <w:rsid w:val="00F674BB"/>
    <w:rsid w:val="00F8142A"/>
    <w:rsid w:val="00F84BAD"/>
    <w:rsid w:val="00FA597B"/>
    <w:rsid w:val="00FC3DDC"/>
    <w:rsid w:val="00FD4958"/>
    <w:rsid w:val="00FE42ED"/>
    <w:rsid w:val="00FF036B"/>
    <w:rsid w:val="00FF05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F337805"/>
  <w15:docId w15:val="{263B7D66-3B2A-4B24-9323-C6DD35346B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5B107E"/>
    <w:pPr>
      <w:widowControl w:val="0"/>
      <w:suppressAutoHyphens/>
    </w:pPr>
    <w:rPr>
      <w:rFonts w:eastAsia="Arial Unicode MS"/>
      <w:sz w:val="24"/>
      <w:szCs w:val="24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E06C28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berschrift2">
    <w:name w:val="heading 2"/>
    <w:basedOn w:val="berschrift"/>
    <w:next w:val="Textkrper"/>
    <w:qFormat/>
    <w:rsid w:val="005B107E"/>
    <w:pPr>
      <w:outlineLvl w:val="1"/>
    </w:pPr>
    <w:rPr>
      <w:b/>
      <w:bCs/>
      <w:i/>
      <w:iCs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semiHidden/>
    <w:rsid w:val="005B107E"/>
    <w:rPr>
      <w:color w:val="000080"/>
      <w:u w:val="single"/>
    </w:rPr>
  </w:style>
  <w:style w:type="paragraph" w:styleId="Textkrper">
    <w:name w:val="Body Text"/>
    <w:basedOn w:val="Standard"/>
    <w:link w:val="TextkrperZchn"/>
    <w:semiHidden/>
    <w:rsid w:val="005B107E"/>
    <w:pPr>
      <w:spacing w:after="120"/>
    </w:pPr>
  </w:style>
  <w:style w:type="paragraph" w:customStyle="1" w:styleId="berschrift">
    <w:name w:val="Überschrift"/>
    <w:basedOn w:val="Standard"/>
    <w:next w:val="Textkrper"/>
    <w:rsid w:val="005B107E"/>
    <w:pPr>
      <w:keepNext/>
      <w:spacing w:before="240" w:after="120"/>
    </w:pPr>
    <w:rPr>
      <w:rFonts w:ascii="Arial" w:hAnsi="Arial" w:cs="Tahoma"/>
      <w:sz w:val="28"/>
      <w:szCs w:val="28"/>
    </w:rPr>
  </w:style>
  <w:style w:type="paragraph" w:styleId="Liste">
    <w:name w:val="List"/>
    <w:basedOn w:val="Textkrper"/>
    <w:semiHidden/>
    <w:rsid w:val="005B107E"/>
    <w:rPr>
      <w:rFonts w:cs="Tahoma"/>
    </w:rPr>
  </w:style>
  <w:style w:type="paragraph" w:styleId="Kopfzeile">
    <w:name w:val="head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styleId="Fuzeile">
    <w:name w:val="foot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customStyle="1" w:styleId="TabellenInhalt">
    <w:name w:val="Tabellen Inhalt"/>
    <w:basedOn w:val="Standard"/>
    <w:rsid w:val="005B107E"/>
    <w:pPr>
      <w:suppressLineNumbers/>
    </w:pPr>
  </w:style>
  <w:style w:type="paragraph" w:customStyle="1" w:styleId="Tabellenberschrift">
    <w:name w:val="Tabellen Überschrift"/>
    <w:basedOn w:val="TabellenInhalt"/>
    <w:rsid w:val="005B107E"/>
    <w:pPr>
      <w:jc w:val="center"/>
    </w:pPr>
    <w:rPr>
      <w:b/>
      <w:bCs/>
    </w:rPr>
  </w:style>
  <w:style w:type="paragraph" w:customStyle="1" w:styleId="Beschriftung1">
    <w:name w:val="Beschriftung1"/>
    <w:basedOn w:val="Standard"/>
    <w:rsid w:val="005B107E"/>
    <w:pPr>
      <w:suppressLineNumbers/>
      <w:spacing w:before="120" w:after="120"/>
    </w:pPr>
    <w:rPr>
      <w:rFonts w:cs="Tahoma"/>
      <w:i/>
      <w:iCs/>
      <w:sz w:val="20"/>
      <w:szCs w:val="20"/>
    </w:rPr>
  </w:style>
  <w:style w:type="paragraph" w:customStyle="1" w:styleId="Text">
    <w:name w:val="Text"/>
    <w:basedOn w:val="Beschriftung1"/>
    <w:rsid w:val="005B107E"/>
  </w:style>
  <w:style w:type="paragraph" w:customStyle="1" w:styleId="Rahmeninhalt">
    <w:name w:val="Rahmeninhalt"/>
    <w:basedOn w:val="Textkrper"/>
    <w:rsid w:val="005B107E"/>
  </w:style>
  <w:style w:type="paragraph" w:customStyle="1" w:styleId="Verzeichnis">
    <w:name w:val="Verzeichnis"/>
    <w:basedOn w:val="Standard"/>
    <w:rsid w:val="005B107E"/>
    <w:pPr>
      <w:suppressLineNumbers/>
    </w:pPr>
    <w:rPr>
      <w:rFonts w:cs="Tahoma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D5B1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D5B17"/>
    <w:rPr>
      <w:rFonts w:ascii="Tahoma" w:eastAsia="Arial Unicode MS" w:hAnsi="Tahoma" w:cs="Tahoma"/>
      <w:sz w:val="16"/>
      <w:szCs w:val="16"/>
    </w:rPr>
  </w:style>
  <w:style w:type="character" w:styleId="Platzhaltertext">
    <w:name w:val="Placeholder Text"/>
    <w:basedOn w:val="Absatz-Standardschriftart"/>
    <w:uiPriority w:val="99"/>
    <w:semiHidden/>
    <w:rsid w:val="00A7664B"/>
    <w:rPr>
      <w:color w:val="808080"/>
    </w:rPr>
  </w:style>
  <w:style w:type="paragraph" w:styleId="StandardWeb">
    <w:name w:val="Normal (Web)"/>
    <w:basedOn w:val="Standard"/>
    <w:uiPriority w:val="99"/>
    <w:unhideWhenUsed/>
    <w:rsid w:val="00FF0515"/>
    <w:pPr>
      <w:widowControl/>
      <w:suppressAutoHyphens w:val="0"/>
      <w:spacing w:before="100" w:beforeAutospacing="1" w:after="119"/>
    </w:pPr>
    <w:rPr>
      <w:rFonts w:eastAsia="Times New Roman"/>
    </w:rPr>
  </w:style>
  <w:style w:type="character" w:customStyle="1" w:styleId="Adressfeld">
    <w:name w:val="Adressfeld"/>
    <w:uiPriority w:val="1"/>
    <w:rsid w:val="00684E52"/>
    <w:rPr>
      <w:rFonts w:ascii="Arial" w:hAnsi="Arial"/>
      <w:color w:val="auto"/>
      <w:sz w:val="20"/>
    </w:rPr>
  </w:style>
  <w:style w:type="character" w:customStyle="1" w:styleId="Betreff">
    <w:name w:val="Betreff"/>
    <w:uiPriority w:val="1"/>
    <w:rsid w:val="00684E52"/>
    <w:rPr>
      <w:rFonts w:ascii="Arial" w:hAnsi="Arial"/>
      <w:b/>
      <w:color w:val="auto"/>
      <w:sz w:val="20"/>
    </w:rPr>
  </w:style>
  <w:style w:type="table" w:styleId="Tabellenraster">
    <w:name w:val="Table Grid"/>
    <w:basedOn w:val="NormaleTabelle"/>
    <w:uiPriority w:val="59"/>
    <w:rsid w:val="00336FB7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TextkrperZchn">
    <w:name w:val="Textkörper Zchn"/>
    <w:basedOn w:val="Absatz-Standardschriftart"/>
    <w:link w:val="Textkrper"/>
    <w:semiHidden/>
    <w:rsid w:val="00AB3D42"/>
    <w:rPr>
      <w:rFonts w:eastAsia="Arial Unicode MS"/>
      <w:sz w:val="24"/>
      <w:szCs w:val="24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1C79A0"/>
    <w:rPr>
      <w:color w:val="605E5C"/>
      <w:shd w:val="clear" w:color="auto" w:fill="E1DFDD"/>
    </w:rPr>
  </w:style>
  <w:style w:type="paragraph" w:styleId="Listenabsatz">
    <w:name w:val="List Paragraph"/>
    <w:basedOn w:val="Standard"/>
    <w:uiPriority w:val="34"/>
    <w:qFormat/>
    <w:rsid w:val="009C5E51"/>
    <w:pPr>
      <w:ind w:left="720"/>
      <w:contextualSpacing/>
    </w:pPr>
  </w:style>
  <w:style w:type="character" w:styleId="NichtaufgelsteErwhnung">
    <w:name w:val="Unresolved Mention"/>
    <w:basedOn w:val="Absatz-Standardschriftart"/>
    <w:uiPriority w:val="99"/>
    <w:semiHidden/>
    <w:unhideWhenUsed/>
    <w:rsid w:val="001D4844"/>
    <w:rPr>
      <w:color w:val="605E5C"/>
      <w:shd w:val="clear" w:color="auto" w:fill="E1DFDD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E06C28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styleId="Fett">
    <w:name w:val="Strong"/>
    <w:basedOn w:val="Absatz-Standardschriftart"/>
    <w:uiPriority w:val="22"/>
    <w:qFormat/>
    <w:rsid w:val="00D32C2F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472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375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650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067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998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063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957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www.ico.de" TargetMode="External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http://www.ico.de" TargetMode="External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s.wagner@ico.de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hyperlink" Target="mailto:h.detjen@ico.de" TargetMode="External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hyperlink" Target="http://www.ico.de/presse" TargetMode="External"/><Relationship Id="rId14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jpeg"/><Relationship Id="rId2" Type="http://schemas.openxmlformats.org/officeDocument/2006/relationships/image" Target="media/image5.jpeg"/><Relationship Id="rId1" Type="http://schemas.openxmlformats.org/officeDocument/2006/relationships/image" Target="media/image4.jpg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6.jpeg"/><Relationship Id="rId1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d\Desktop\Brief_deutsch.dotx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7EC4802-0E65-4479-96EC-5EB9890CDA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Brief_deutsch.dotx</Template>
  <TotalTime>0</TotalTime>
  <Pages>2</Pages>
  <Words>705</Words>
  <Characters>4448</Characters>
  <Application>Microsoft Office Word</Application>
  <DocSecurity>0</DocSecurity>
  <Lines>37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ICO</Company>
  <LinksUpToDate>false</LinksUpToDate>
  <CharactersWithSpaces>5143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Hanno Detjen</dc:creator>
  <cp:lastModifiedBy>Hanno Detjen</cp:lastModifiedBy>
  <cp:revision>19</cp:revision>
  <cp:lastPrinted>1900-12-31T23:00:00Z</cp:lastPrinted>
  <dcterms:created xsi:type="dcterms:W3CDTF">2023-08-01T10:08:00Z</dcterms:created>
  <dcterms:modified xsi:type="dcterms:W3CDTF">2024-01-25T14:18:00Z</dcterms:modified>
</cp:coreProperties>
</file>