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4327A13" w14:textId="2709B3FA" w:rsidR="002B6D50" w:rsidRPr="00CF3FCB" w:rsidRDefault="00A91F3B" w:rsidP="00CF3FCB">
      <w:pPr>
        <w:rPr>
          <w:rFonts w:ascii="Myriad Pro" w:eastAsiaTheme="majorEastAsia" w:hAnsi="Myriad Pro" w:cs="Segoe UI"/>
          <w:b/>
          <w:bCs/>
          <w:color w:val="0553A2"/>
          <w:sz w:val="32"/>
          <w:szCs w:val="32"/>
        </w:rPr>
      </w:pPr>
      <w:proofErr w:type="spellStart"/>
      <w:r w:rsidRPr="00A91F3B">
        <w:rPr>
          <w:rFonts w:ascii="Myriad Pro" w:eastAsiaTheme="majorEastAsia" w:hAnsi="Myriad Pro" w:cs="Segoe UI"/>
          <w:b/>
          <w:bCs/>
          <w:color w:val="0553A2"/>
          <w:sz w:val="32"/>
          <w:szCs w:val="32"/>
        </w:rPr>
        <w:t>Datalogic</w:t>
      </w:r>
      <w:proofErr w:type="spellEnd"/>
      <w:r w:rsidRPr="00A91F3B">
        <w:rPr>
          <w:rFonts w:ascii="Myriad Pro" w:eastAsiaTheme="majorEastAsia" w:hAnsi="Myriad Pro" w:cs="Segoe UI"/>
          <w:b/>
          <w:bCs/>
          <w:color w:val="0553A2"/>
          <w:sz w:val="32"/>
          <w:szCs w:val="32"/>
        </w:rPr>
        <w:t xml:space="preserve"> </w:t>
      </w:r>
      <w:proofErr w:type="spellStart"/>
      <w:r w:rsidRPr="00A91F3B">
        <w:rPr>
          <w:rFonts w:ascii="Myriad Pro" w:eastAsiaTheme="majorEastAsia" w:hAnsi="Myriad Pro" w:cs="Segoe UI"/>
          <w:b/>
          <w:bCs/>
          <w:color w:val="0553A2"/>
          <w:sz w:val="32"/>
          <w:szCs w:val="32"/>
        </w:rPr>
        <w:t>Memor</w:t>
      </w:r>
      <w:proofErr w:type="spellEnd"/>
      <w:r w:rsidRPr="00A91F3B">
        <w:rPr>
          <w:rFonts w:ascii="Myriad Pro" w:eastAsiaTheme="majorEastAsia" w:hAnsi="Myriad Pro" w:cs="Segoe UI"/>
          <w:b/>
          <w:bCs/>
          <w:color w:val="0553A2"/>
          <w:sz w:val="32"/>
          <w:szCs w:val="32"/>
        </w:rPr>
        <w:t xml:space="preserve"> 11: Optimale Leistung und Flexibilität in einem bewährten Design</w:t>
      </w:r>
    </w:p>
    <w:p w14:paraId="4C017D43" w14:textId="40789FDC" w:rsidR="00A91F3B" w:rsidRPr="00A91F3B" w:rsidRDefault="002A14A6" w:rsidP="00A91F3B">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5C866FA" wp14:editId="2EBEA6D3">
            <wp:simplePos x="0" y="0"/>
            <wp:positionH relativeFrom="column">
              <wp:posOffset>-720090</wp:posOffset>
            </wp:positionH>
            <wp:positionV relativeFrom="paragraph">
              <wp:posOffset>172720</wp:posOffset>
            </wp:positionV>
            <wp:extent cx="3305175" cy="1960245"/>
            <wp:effectExtent l="0" t="0" r="9525" b="190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05175" cy="19602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F1D2F" w:rsidRPr="00EF1D2F">
        <w:rPr>
          <w:rFonts w:ascii="Myriad Pro" w:hAnsi="Myriad Pro" w:cs="Arial"/>
          <w:noProof/>
          <w:color w:val="404040"/>
          <w:sz w:val="20"/>
          <w:szCs w:val="20"/>
        </w:rPr>
        <w:t>Der neue Datalogic Memor 11 ist einer hochmodernen Ergänzung der Memor-Serie und ab sofort erhältlich bei ICO Innovative Computer GmbH.</w:t>
      </w:r>
      <w:bookmarkStart w:id="0" w:name="_GoBack"/>
      <w:bookmarkEnd w:id="0"/>
      <w:r w:rsidR="00EF1D2F" w:rsidRPr="00EF1D2F">
        <w:rPr>
          <w:rFonts w:ascii="Myriad Pro" w:hAnsi="Myriad Pro" w:cs="Arial"/>
          <w:noProof/>
          <w:color w:val="404040"/>
          <w:sz w:val="20"/>
          <w:szCs w:val="20"/>
        </w:rPr>
        <w:t xml:space="preserve"> </w:t>
      </w:r>
      <w:r w:rsidR="00A91F3B" w:rsidRPr="00A91F3B">
        <w:rPr>
          <w:rFonts w:ascii="Myriad Pro" w:hAnsi="Myriad Pro" w:cs="Arial"/>
          <w:color w:val="404040"/>
          <w:sz w:val="20"/>
          <w:szCs w:val="20"/>
        </w:rPr>
        <w:t xml:space="preserve"> Mit seinen optimierten Leistungsfunktionen und einem markterprobten Design bietet der </w:t>
      </w:r>
      <w:proofErr w:type="spellStart"/>
      <w:r w:rsidR="00A91F3B" w:rsidRPr="00A91F3B">
        <w:rPr>
          <w:rFonts w:ascii="Myriad Pro" w:hAnsi="Myriad Pro" w:cs="Arial"/>
          <w:color w:val="404040"/>
          <w:sz w:val="20"/>
          <w:szCs w:val="20"/>
        </w:rPr>
        <w:t>Memor</w:t>
      </w:r>
      <w:proofErr w:type="spellEnd"/>
      <w:r w:rsidR="00A91F3B" w:rsidRPr="00A91F3B">
        <w:rPr>
          <w:rFonts w:ascii="Myriad Pro" w:hAnsi="Myriad Pro" w:cs="Arial"/>
          <w:color w:val="404040"/>
          <w:sz w:val="20"/>
          <w:szCs w:val="20"/>
        </w:rPr>
        <w:t xml:space="preserve"> 11 Unternehmen unübertroffene Flexibilität in verschiedenen betrieblichen Umgebungen.</w:t>
      </w:r>
    </w:p>
    <w:p w14:paraId="0B5F7198" w14:textId="1B757255" w:rsidR="00A91F3B" w:rsidRPr="00A91F3B" w:rsidRDefault="00A91F3B" w:rsidP="00A91F3B">
      <w:pPr>
        <w:pStyle w:val="StandardWeb"/>
        <w:shd w:val="clear" w:color="auto" w:fill="FFFFFF"/>
        <w:textAlignment w:val="baseline"/>
        <w:rPr>
          <w:rFonts w:ascii="Myriad Pro" w:hAnsi="Myriad Pro" w:cs="Arial"/>
          <w:color w:val="404040"/>
          <w:sz w:val="20"/>
          <w:szCs w:val="20"/>
        </w:rPr>
      </w:pPr>
      <w:r w:rsidRPr="002A14A6">
        <w:rPr>
          <w:rFonts w:ascii="Myriad Pro" w:hAnsi="Myriad Pro" w:cs="Arial"/>
          <w:b/>
          <w:color w:val="404040"/>
          <w:sz w:val="20"/>
          <w:szCs w:val="20"/>
        </w:rPr>
        <w:t>Vielseitige Leistung für anspruchsvolle Aufgaben</w:t>
      </w:r>
      <w:r>
        <w:rPr>
          <w:rFonts w:ascii="Myriad Pro" w:hAnsi="Myriad Pro" w:cs="Arial"/>
          <w:color w:val="404040"/>
          <w:sz w:val="20"/>
          <w:szCs w:val="20"/>
        </w:rPr>
        <w:br/>
      </w:r>
      <w:r w:rsidRPr="00A91F3B">
        <w:rPr>
          <w:rFonts w:ascii="Myriad Pro" w:hAnsi="Myriad Pro" w:cs="Arial"/>
          <w:color w:val="404040"/>
          <w:sz w:val="20"/>
          <w:szCs w:val="20"/>
        </w:rPr>
        <w:t xml:space="preserve">Der </w:t>
      </w:r>
      <w:proofErr w:type="spellStart"/>
      <w:r w:rsidRPr="00A91F3B">
        <w:rPr>
          <w:rFonts w:ascii="Myriad Pro" w:hAnsi="Myriad Pro" w:cs="Arial"/>
          <w:color w:val="404040"/>
          <w:sz w:val="20"/>
          <w:szCs w:val="20"/>
        </w:rPr>
        <w:t>Memor</w:t>
      </w:r>
      <w:proofErr w:type="spellEnd"/>
      <w:r w:rsidRPr="00A91F3B">
        <w:rPr>
          <w:rFonts w:ascii="Myriad Pro" w:hAnsi="Myriad Pro" w:cs="Arial"/>
          <w:color w:val="404040"/>
          <w:sz w:val="20"/>
          <w:szCs w:val="20"/>
        </w:rPr>
        <w:t xml:space="preserve"> 11 wurde entwickelt, um die Produktivität von Unternehmen zu steigern und Betriebsabläufe zu rationalisieren. Mit einem aktuellen Android-Betriebssystem und verbesserten Verarbeitungsfunktionen bietet er eine überragende Scanleistung und Effizienz. Er eignet sich ideal für den Einsatz in Bereichen wie Einzelhandel, Lagerverwaltung, Rückverfolgbarkeit, Qualitätskontrolle in der Fertigung und Transport- und Logistikanwendungen.</w:t>
      </w:r>
    </w:p>
    <w:p w14:paraId="532190F9" w14:textId="0EC58ACD" w:rsidR="00A91F3B" w:rsidRPr="00A91F3B" w:rsidRDefault="00A91F3B" w:rsidP="00A91F3B">
      <w:pPr>
        <w:pStyle w:val="StandardWeb"/>
        <w:shd w:val="clear" w:color="auto" w:fill="FFFFFF"/>
        <w:textAlignment w:val="baseline"/>
        <w:rPr>
          <w:rFonts w:ascii="Myriad Pro" w:hAnsi="Myriad Pro" w:cs="Arial"/>
          <w:color w:val="404040"/>
          <w:sz w:val="20"/>
          <w:szCs w:val="20"/>
        </w:rPr>
      </w:pPr>
      <w:r w:rsidRPr="002A14A6">
        <w:rPr>
          <w:rFonts w:ascii="Myriad Pro" w:hAnsi="Myriad Pro" w:cs="Arial"/>
          <w:b/>
          <w:color w:val="404040"/>
          <w:sz w:val="20"/>
          <w:szCs w:val="20"/>
        </w:rPr>
        <w:t xml:space="preserve">Flexible </w:t>
      </w:r>
      <w:proofErr w:type="spellStart"/>
      <w:r w:rsidRPr="002A14A6">
        <w:rPr>
          <w:rFonts w:ascii="Myriad Pro" w:hAnsi="Myriad Pro" w:cs="Arial"/>
          <w:b/>
          <w:color w:val="404040"/>
          <w:sz w:val="20"/>
          <w:szCs w:val="20"/>
        </w:rPr>
        <w:t>Konnektivitätsoptionen</w:t>
      </w:r>
      <w:proofErr w:type="spellEnd"/>
      <w:r>
        <w:rPr>
          <w:rFonts w:ascii="Myriad Pro" w:hAnsi="Myriad Pro" w:cs="Arial"/>
          <w:color w:val="404040"/>
          <w:sz w:val="20"/>
          <w:szCs w:val="20"/>
        </w:rPr>
        <w:br/>
      </w:r>
      <w:r w:rsidRPr="00A91F3B">
        <w:rPr>
          <w:rFonts w:ascii="Myriad Pro" w:hAnsi="Myriad Pro" w:cs="Arial"/>
          <w:color w:val="404040"/>
          <w:sz w:val="20"/>
          <w:szCs w:val="20"/>
        </w:rPr>
        <w:t xml:space="preserve">Der </w:t>
      </w:r>
      <w:proofErr w:type="spellStart"/>
      <w:r w:rsidRPr="00A91F3B">
        <w:rPr>
          <w:rFonts w:ascii="Myriad Pro" w:hAnsi="Myriad Pro" w:cs="Arial"/>
          <w:color w:val="404040"/>
          <w:sz w:val="20"/>
          <w:szCs w:val="20"/>
        </w:rPr>
        <w:t>Memor</w:t>
      </w:r>
      <w:proofErr w:type="spellEnd"/>
      <w:r w:rsidRPr="00A91F3B">
        <w:rPr>
          <w:rFonts w:ascii="Myriad Pro" w:hAnsi="Myriad Pro" w:cs="Arial"/>
          <w:color w:val="404040"/>
          <w:sz w:val="20"/>
          <w:szCs w:val="20"/>
        </w:rPr>
        <w:t xml:space="preserve"> 11 ist in zwei Versionen erhältlich, einem reinen Wi-Fi-Modell und einem Wi-Fi-/Mobilfunkmodell. Dies ermöglicht eine nahtlose Nutzung sowohl in Innenräumen als auch in anspruchsvollen Außeneinsätzen und Feldmobilität.</w:t>
      </w:r>
    </w:p>
    <w:p w14:paraId="7103C0AF" w14:textId="5098432D" w:rsidR="00A91F3B" w:rsidRPr="00A91F3B" w:rsidRDefault="00A91F3B" w:rsidP="00A91F3B">
      <w:pPr>
        <w:pStyle w:val="StandardWeb"/>
        <w:shd w:val="clear" w:color="auto" w:fill="FFFFFF"/>
        <w:textAlignment w:val="baseline"/>
        <w:rPr>
          <w:rFonts w:ascii="Myriad Pro" w:hAnsi="Myriad Pro" w:cs="Arial"/>
          <w:color w:val="404040"/>
          <w:sz w:val="20"/>
          <w:szCs w:val="20"/>
        </w:rPr>
      </w:pPr>
      <w:r w:rsidRPr="002A14A6">
        <w:rPr>
          <w:rFonts w:ascii="Myriad Pro" w:hAnsi="Myriad Pro" w:cs="Arial"/>
          <w:b/>
          <w:color w:val="404040"/>
          <w:sz w:val="20"/>
          <w:szCs w:val="20"/>
        </w:rPr>
        <w:t>Hervorragende Scanleistung und Robustheit</w:t>
      </w:r>
      <w:r>
        <w:rPr>
          <w:rFonts w:ascii="Myriad Pro" w:hAnsi="Myriad Pro" w:cs="Arial"/>
          <w:color w:val="404040"/>
          <w:sz w:val="20"/>
          <w:szCs w:val="20"/>
        </w:rPr>
        <w:br/>
      </w:r>
      <w:r w:rsidRPr="00A91F3B">
        <w:rPr>
          <w:rFonts w:ascii="Myriad Pro" w:hAnsi="Myriad Pro" w:cs="Arial"/>
          <w:color w:val="404040"/>
          <w:sz w:val="20"/>
          <w:szCs w:val="20"/>
        </w:rPr>
        <w:t xml:space="preserve">Mit einem hochwertigen Barcode-Scanner ausgestattet, erfasst der </w:t>
      </w:r>
      <w:proofErr w:type="spellStart"/>
      <w:r w:rsidRPr="00A91F3B">
        <w:rPr>
          <w:rFonts w:ascii="Myriad Pro" w:hAnsi="Myriad Pro" w:cs="Arial"/>
          <w:color w:val="404040"/>
          <w:sz w:val="20"/>
          <w:szCs w:val="20"/>
        </w:rPr>
        <w:t>Memor</w:t>
      </w:r>
      <w:proofErr w:type="spellEnd"/>
      <w:r w:rsidRPr="00A91F3B">
        <w:rPr>
          <w:rFonts w:ascii="Myriad Pro" w:hAnsi="Myriad Pro" w:cs="Arial"/>
          <w:color w:val="404040"/>
          <w:sz w:val="20"/>
          <w:szCs w:val="20"/>
        </w:rPr>
        <w:t xml:space="preserve"> 11 selbst bei schlechten Lichtverhältnissen präzise Daten. Die 2D-Scan-Engine eignet sich ideal für Anwendungen mit hoher Scan-Geschwindigkeit. Trotz seines schlanken und kompakten Designs ist er äußerst robust und hält mehr Stürze aus als vergleichbare Geräte auf dem Markt. Er eignet sich daher ideal für den Einsatz in rauen oder industriellen Umgebungen.</w:t>
      </w:r>
    </w:p>
    <w:p w14:paraId="3A5DB41A" w14:textId="017ED302" w:rsidR="00A91F3B" w:rsidRPr="00A91F3B" w:rsidRDefault="00A91F3B" w:rsidP="00A91F3B">
      <w:pPr>
        <w:pStyle w:val="StandardWeb"/>
        <w:shd w:val="clear" w:color="auto" w:fill="FFFFFF"/>
        <w:textAlignment w:val="baseline"/>
        <w:rPr>
          <w:rFonts w:ascii="Myriad Pro" w:hAnsi="Myriad Pro" w:cs="Arial"/>
          <w:color w:val="404040"/>
          <w:sz w:val="20"/>
          <w:szCs w:val="20"/>
        </w:rPr>
      </w:pPr>
      <w:r w:rsidRPr="002A14A6">
        <w:rPr>
          <w:rFonts w:ascii="Myriad Pro" w:hAnsi="Myriad Pro" w:cs="Arial"/>
          <w:b/>
          <w:color w:val="404040"/>
          <w:sz w:val="20"/>
          <w:szCs w:val="20"/>
        </w:rPr>
        <w:t>Leistungsstarker Prozessor und Akkumanagement</w:t>
      </w:r>
      <w:r>
        <w:rPr>
          <w:rFonts w:ascii="Myriad Pro" w:hAnsi="Myriad Pro" w:cs="Arial"/>
          <w:color w:val="404040"/>
          <w:sz w:val="20"/>
          <w:szCs w:val="20"/>
        </w:rPr>
        <w:br/>
      </w:r>
      <w:r w:rsidRPr="00A91F3B">
        <w:rPr>
          <w:rFonts w:ascii="Myriad Pro" w:hAnsi="Myriad Pro" w:cs="Arial"/>
          <w:color w:val="404040"/>
          <w:sz w:val="20"/>
          <w:szCs w:val="20"/>
        </w:rPr>
        <w:t xml:space="preserve">Mit einem </w:t>
      </w:r>
      <w:proofErr w:type="spellStart"/>
      <w:r w:rsidRPr="00A91F3B">
        <w:rPr>
          <w:rFonts w:ascii="Myriad Pro" w:hAnsi="Myriad Pro" w:cs="Arial"/>
          <w:color w:val="404040"/>
          <w:sz w:val="20"/>
          <w:szCs w:val="20"/>
        </w:rPr>
        <w:t>Octa</w:t>
      </w:r>
      <w:proofErr w:type="spellEnd"/>
      <w:r w:rsidRPr="00A91F3B">
        <w:rPr>
          <w:rFonts w:ascii="Myriad Pro" w:hAnsi="Myriad Pro" w:cs="Arial"/>
          <w:color w:val="404040"/>
          <w:sz w:val="20"/>
          <w:szCs w:val="20"/>
        </w:rPr>
        <w:t xml:space="preserve">-Core-Prozessor und 4 GB Arbeitsspeicher ermöglicht der </w:t>
      </w:r>
      <w:proofErr w:type="spellStart"/>
      <w:r w:rsidRPr="00A91F3B">
        <w:rPr>
          <w:rFonts w:ascii="Myriad Pro" w:hAnsi="Myriad Pro" w:cs="Arial"/>
          <w:color w:val="404040"/>
          <w:sz w:val="20"/>
          <w:szCs w:val="20"/>
        </w:rPr>
        <w:t>Memor</w:t>
      </w:r>
      <w:proofErr w:type="spellEnd"/>
      <w:r w:rsidRPr="00A91F3B">
        <w:rPr>
          <w:rFonts w:ascii="Myriad Pro" w:hAnsi="Myriad Pro" w:cs="Arial"/>
          <w:color w:val="404040"/>
          <w:sz w:val="20"/>
          <w:szCs w:val="20"/>
        </w:rPr>
        <w:t xml:space="preserve"> 11 die gleichzeitige Ausführung mehrerer Anwendungen ohne Leistungseinbußen. Ein fortschrittliches Akkumanagement und die kabellose Ladefunktion gewährleisten einen reibungslosen Betrieb. Der langlebige, austauschbare Akku ermöglicht Benutzern einen einfachen Akkutausch, ohne das Gerät ausschalten zu müssen.</w:t>
      </w:r>
    </w:p>
    <w:p w14:paraId="028F16D0" w14:textId="15D82235" w:rsidR="00A91F3B" w:rsidRPr="00A91F3B" w:rsidRDefault="00A91F3B" w:rsidP="00A91F3B">
      <w:pPr>
        <w:pStyle w:val="StandardWeb"/>
        <w:shd w:val="clear" w:color="auto" w:fill="FFFFFF"/>
        <w:textAlignment w:val="baseline"/>
        <w:rPr>
          <w:rFonts w:ascii="Myriad Pro" w:hAnsi="Myriad Pro" w:cs="Arial"/>
          <w:color w:val="404040"/>
          <w:sz w:val="20"/>
          <w:szCs w:val="20"/>
        </w:rPr>
      </w:pPr>
      <w:r w:rsidRPr="002A14A6">
        <w:rPr>
          <w:rFonts w:ascii="Myriad Pro" w:hAnsi="Myriad Pro" w:cs="Arial"/>
          <w:b/>
          <w:color w:val="404040"/>
          <w:sz w:val="20"/>
          <w:szCs w:val="20"/>
        </w:rPr>
        <w:t>Innovative Technologien für eine bessere Benutzererfahrung</w:t>
      </w:r>
      <w:r>
        <w:rPr>
          <w:rFonts w:ascii="Myriad Pro" w:hAnsi="Myriad Pro" w:cs="Arial"/>
          <w:color w:val="404040"/>
          <w:sz w:val="20"/>
          <w:szCs w:val="20"/>
        </w:rPr>
        <w:br/>
      </w:r>
      <w:r w:rsidRPr="00A91F3B">
        <w:rPr>
          <w:rFonts w:ascii="Myriad Pro" w:hAnsi="Myriad Pro" w:cs="Arial"/>
          <w:color w:val="404040"/>
          <w:sz w:val="20"/>
          <w:szCs w:val="20"/>
        </w:rPr>
        <w:t xml:space="preserve">Der </w:t>
      </w:r>
      <w:proofErr w:type="spellStart"/>
      <w:r w:rsidRPr="00A91F3B">
        <w:rPr>
          <w:rFonts w:ascii="Myriad Pro" w:hAnsi="Myriad Pro" w:cs="Arial"/>
          <w:color w:val="404040"/>
          <w:sz w:val="20"/>
          <w:szCs w:val="20"/>
        </w:rPr>
        <w:t>Memor</w:t>
      </w:r>
      <w:proofErr w:type="spellEnd"/>
      <w:r w:rsidRPr="00A91F3B">
        <w:rPr>
          <w:rFonts w:ascii="Myriad Pro" w:hAnsi="Myriad Pro" w:cs="Arial"/>
          <w:color w:val="404040"/>
          <w:sz w:val="20"/>
          <w:szCs w:val="20"/>
        </w:rPr>
        <w:t xml:space="preserve"> 11 verfügt über die integrierte </w:t>
      </w:r>
      <w:proofErr w:type="spellStart"/>
      <w:r w:rsidRPr="00A91F3B">
        <w:rPr>
          <w:rFonts w:ascii="Myriad Pro" w:hAnsi="Myriad Pro" w:cs="Arial"/>
          <w:color w:val="404040"/>
          <w:sz w:val="20"/>
          <w:szCs w:val="20"/>
        </w:rPr>
        <w:t>SafeSwap</w:t>
      </w:r>
      <w:proofErr w:type="spellEnd"/>
      <w:r w:rsidRPr="00A91F3B">
        <w:rPr>
          <w:rFonts w:ascii="Myriad Pro" w:hAnsi="Myriad Pro" w:cs="Arial"/>
          <w:color w:val="404040"/>
          <w:sz w:val="20"/>
          <w:szCs w:val="20"/>
        </w:rPr>
        <w:t xml:space="preserve">™-Technologie, die den Akkuwechsel sicher und geschützt gestaltet. Die Green Spot-Technologie von </w:t>
      </w:r>
      <w:proofErr w:type="spellStart"/>
      <w:r w:rsidRPr="00A91F3B">
        <w:rPr>
          <w:rFonts w:ascii="Myriad Pro" w:hAnsi="Myriad Pro" w:cs="Arial"/>
          <w:color w:val="404040"/>
          <w:sz w:val="20"/>
          <w:szCs w:val="20"/>
        </w:rPr>
        <w:t>Datalogic</w:t>
      </w:r>
      <w:proofErr w:type="spellEnd"/>
      <w:r w:rsidRPr="00A91F3B">
        <w:rPr>
          <w:rFonts w:ascii="Myriad Pro" w:hAnsi="Myriad Pro" w:cs="Arial"/>
          <w:color w:val="404040"/>
          <w:sz w:val="20"/>
          <w:szCs w:val="20"/>
        </w:rPr>
        <w:t xml:space="preserve"> gibt dem Benutzer eine klare Rückmeldung über erfolgreiche Scans, selbst bei extremen Lichtverhältnissen.</w:t>
      </w:r>
    </w:p>
    <w:p w14:paraId="0C706FD8" w14:textId="1A3441EF" w:rsidR="00A91F3B" w:rsidRPr="00A91F3B" w:rsidRDefault="00A91F3B" w:rsidP="00A91F3B">
      <w:pPr>
        <w:pStyle w:val="StandardWeb"/>
        <w:shd w:val="clear" w:color="auto" w:fill="FFFFFF"/>
        <w:textAlignment w:val="baseline"/>
        <w:rPr>
          <w:rFonts w:ascii="Myriad Pro" w:hAnsi="Myriad Pro" w:cs="Arial"/>
          <w:color w:val="404040"/>
          <w:sz w:val="20"/>
          <w:szCs w:val="20"/>
        </w:rPr>
      </w:pPr>
      <w:r w:rsidRPr="002A14A6">
        <w:rPr>
          <w:rFonts w:ascii="Myriad Pro" w:hAnsi="Myriad Pro" w:cs="Arial"/>
          <w:b/>
          <w:color w:val="404040"/>
          <w:sz w:val="20"/>
          <w:szCs w:val="20"/>
        </w:rPr>
        <w:t>Google Mobile Services und erstklassiger Support</w:t>
      </w:r>
      <w:r>
        <w:rPr>
          <w:rFonts w:ascii="Myriad Pro" w:hAnsi="Myriad Pro" w:cs="Arial"/>
          <w:color w:val="404040"/>
          <w:sz w:val="20"/>
          <w:szCs w:val="20"/>
        </w:rPr>
        <w:br/>
      </w:r>
      <w:r w:rsidRPr="00A91F3B">
        <w:rPr>
          <w:rFonts w:ascii="Myriad Pro" w:hAnsi="Myriad Pro" w:cs="Arial"/>
          <w:color w:val="404040"/>
          <w:sz w:val="20"/>
          <w:szCs w:val="20"/>
        </w:rPr>
        <w:t xml:space="preserve">Der </w:t>
      </w:r>
      <w:proofErr w:type="spellStart"/>
      <w:r w:rsidRPr="00A91F3B">
        <w:rPr>
          <w:rFonts w:ascii="Myriad Pro" w:hAnsi="Myriad Pro" w:cs="Arial"/>
          <w:color w:val="404040"/>
          <w:sz w:val="20"/>
          <w:szCs w:val="20"/>
        </w:rPr>
        <w:t>Memor</w:t>
      </w:r>
      <w:proofErr w:type="spellEnd"/>
      <w:r w:rsidRPr="00A91F3B">
        <w:rPr>
          <w:rFonts w:ascii="Myriad Pro" w:hAnsi="Myriad Pro" w:cs="Arial"/>
          <w:color w:val="404040"/>
          <w:sz w:val="20"/>
          <w:szCs w:val="20"/>
        </w:rPr>
        <w:t xml:space="preserve"> 11 wird mit Google Mobile Services geliefert, was den Zugriff auf eine breite Palette von Business-Anwendungen erleichtert. </w:t>
      </w:r>
      <w:proofErr w:type="spellStart"/>
      <w:r w:rsidRPr="00A91F3B">
        <w:rPr>
          <w:rFonts w:ascii="Myriad Pro" w:hAnsi="Myriad Pro" w:cs="Arial"/>
          <w:color w:val="404040"/>
          <w:sz w:val="20"/>
          <w:szCs w:val="20"/>
        </w:rPr>
        <w:t>Datalogic</w:t>
      </w:r>
      <w:proofErr w:type="spellEnd"/>
      <w:r w:rsidRPr="00A91F3B">
        <w:rPr>
          <w:rFonts w:ascii="Myriad Pro" w:hAnsi="Myriad Pro" w:cs="Arial"/>
          <w:color w:val="404040"/>
          <w:sz w:val="20"/>
          <w:szCs w:val="20"/>
        </w:rPr>
        <w:t xml:space="preserve"> bietet exzellenten Support durch EASEOFCARE und </w:t>
      </w:r>
      <w:proofErr w:type="spellStart"/>
      <w:r w:rsidRPr="00A91F3B">
        <w:rPr>
          <w:rFonts w:ascii="Myriad Pro" w:hAnsi="Myriad Pro" w:cs="Arial"/>
          <w:color w:val="404040"/>
          <w:sz w:val="20"/>
          <w:szCs w:val="20"/>
        </w:rPr>
        <w:t>Datalogic</w:t>
      </w:r>
      <w:proofErr w:type="spellEnd"/>
      <w:r w:rsidRPr="00A91F3B">
        <w:rPr>
          <w:rFonts w:ascii="Myriad Pro" w:hAnsi="Myriad Pro" w:cs="Arial"/>
          <w:color w:val="404040"/>
          <w:sz w:val="20"/>
          <w:szCs w:val="20"/>
        </w:rPr>
        <w:t xml:space="preserve"> Shield, die </w:t>
      </w:r>
      <w:r w:rsidRPr="00A91F3B">
        <w:rPr>
          <w:rFonts w:ascii="Myriad Pro" w:hAnsi="Myriad Pro" w:cs="Arial"/>
          <w:color w:val="404040"/>
          <w:sz w:val="20"/>
          <w:szCs w:val="20"/>
        </w:rPr>
        <w:lastRenderedPageBreak/>
        <w:t>umfassende Reparatur- und Wartungsabdeckung sowie Schutz vor versehentlichen Schäden und anderen Problemen bieten.</w:t>
      </w:r>
    </w:p>
    <w:p w14:paraId="16CB6E6E" w14:textId="555458A5" w:rsidR="00A91F3B" w:rsidRPr="00A91F3B" w:rsidRDefault="00A91F3B" w:rsidP="00A91F3B">
      <w:pPr>
        <w:pStyle w:val="StandardWeb"/>
        <w:shd w:val="clear" w:color="auto" w:fill="FFFFFF"/>
        <w:textAlignment w:val="baseline"/>
        <w:rPr>
          <w:rFonts w:ascii="Myriad Pro" w:hAnsi="Myriad Pro" w:cs="Arial"/>
          <w:color w:val="404040"/>
          <w:sz w:val="20"/>
          <w:szCs w:val="20"/>
        </w:rPr>
      </w:pPr>
      <w:r w:rsidRPr="002A14A6">
        <w:rPr>
          <w:rFonts w:ascii="Myriad Pro" w:hAnsi="Myriad Pro" w:cs="Arial"/>
          <w:b/>
          <w:color w:val="404040"/>
          <w:sz w:val="20"/>
          <w:szCs w:val="20"/>
        </w:rPr>
        <w:t>Kosteneffiziente Abwärtskompatibilität</w:t>
      </w:r>
      <w:r>
        <w:rPr>
          <w:rFonts w:ascii="Myriad Pro" w:hAnsi="Myriad Pro" w:cs="Arial"/>
          <w:color w:val="404040"/>
          <w:sz w:val="20"/>
          <w:szCs w:val="20"/>
        </w:rPr>
        <w:br/>
      </w:r>
      <w:r w:rsidRPr="00A91F3B">
        <w:rPr>
          <w:rFonts w:ascii="Myriad Pro" w:hAnsi="Myriad Pro" w:cs="Arial"/>
          <w:color w:val="404040"/>
          <w:sz w:val="20"/>
          <w:szCs w:val="20"/>
        </w:rPr>
        <w:t xml:space="preserve">Der </w:t>
      </w:r>
      <w:proofErr w:type="spellStart"/>
      <w:r w:rsidRPr="00A91F3B">
        <w:rPr>
          <w:rFonts w:ascii="Myriad Pro" w:hAnsi="Myriad Pro" w:cs="Arial"/>
          <w:color w:val="404040"/>
          <w:sz w:val="20"/>
          <w:szCs w:val="20"/>
        </w:rPr>
        <w:t>Memor</w:t>
      </w:r>
      <w:proofErr w:type="spellEnd"/>
      <w:r w:rsidRPr="00A91F3B">
        <w:rPr>
          <w:rFonts w:ascii="Myriad Pro" w:hAnsi="Myriad Pro" w:cs="Arial"/>
          <w:color w:val="404040"/>
          <w:sz w:val="20"/>
          <w:szCs w:val="20"/>
        </w:rPr>
        <w:t xml:space="preserve"> 11 ist vollständig abwärtskompatibel mit dem gesamten </w:t>
      </w:r>
      <w:proofErr w:type="spellStart"/>
      <w:r w:rsidRPr="00A91F3B">
        <w:rPr>
          <w:rFonts w:ascii="Myriad Pro" w:hAnsi="Myriad Pro" w:cs="Arial"/>
          <w:color w:val="404040"/>
          <w:sz w:val="20"/>
          <w:szCs w:val="20"/>
        </w:rPr>
        <w:t>Memor</w:t>
      </w:r>
      <w:proofErr w:type="spellEnd"/>
      <w:r w:rsidRPr="00A91F3B">
        <w:rPr>
          <w:rFonts w:ascii="Myriad Pro" w:hAnsi="Myriad Pro" w:cs="Arial"/>
          <w:color w:val="404040"/>
          <w:sz w:val="20"/>
          <w:szCs w:val="20"/>
        </w:rPr>
        <w:t xml:space="preserve"> 10-Zubehör, was Unternehmen hilft, Kosten für Upgrades zu sparen und die Gesamtbetriebskosten zu senken.</w:t>
      </w:r>
    </w:p>
    <w:p w14:paraId="220A4AD7" w14:textId="41470B39" w:rsidR="002A14A6" w:rsidRDefault="00A91F3B" w:rsidP="002A14A6">
      <w:pPr>
        <w:pStyle w:val="StandardWeb"/>
        <w:shd w:val="clear" w:color="auto" w:fill="FFFFFF"/>
        <w:textAlignment w:val="baseline"/>
        <w:rPr>
          <w:rFonts w:ascii="Myriad Pro" w:hAnsi="Myriad Pro" w:cs="Arial"/>
          <w:color w:val="404040"/>
          <w:sz w:val="20"/>
          <w:szCs w:val="20"/>
        </w:rPr>
      </w:pPr>
      <w:r w:rsidRPr="00A91F3B">
        <w:rPr>
          <w:rFonts w:ascii="Myriad Pro" w:hAnsi="Myriad Pro" w:cs="Arial"/>
          <w:color w:val="404040"/>
          <w:sz w:val="20"/>
          <w:szCs w:val="20"/>
        </w:rPr>
        <w:t xml:space="preserve">Schließen Sie sich der </w:t>
      </w:r>
      <w:proofErr w:type="spellStart"/>
      <w:r w:rsidRPr="00A91F3B">
        <w:rPr>
          <w:rFonts w:ascii="Myriad Pro" w:hAnsi="Myriad Pro" w:cs="Arial"/>
          <w:color w:val="404040"/>
          <w:sz w:val="20"/>
          <w:szCs w:val="20"/>
        </w:rPr>
        <w:t>Memor</w:t>
      </w:r>
      <w:proofErr w:type="spellEnd"/>
      <w:r w:rsidRPr="00A91F3B">
        <w:rPr>
          <w:rFonts w:ascii="Myriad Pro" w:hAnsi="Myriad Pro" w:cs="Arial"/>
          <w:color w:val="404040"/>
          <w:sz w:val="20"/>
          <w:szCs w:val="20"/>
        </w:rPr>
        <w:t xml:space="preserve"> 11-Familie an und steigern Sie Ihre Effizienz und Leistung in der Gegenwart und Zukunft.</w:t>
      </w:r>
      <w:r w:rsidR="002A14A6">
        <w:rPr>
          <w:rFonts w:ascii="Myriad Pro" w:hAnsi="Myriad Pro" w:cs="Arial"/>
          <w:color w:val="404040"/>
          <w:sz w:val="20"/>
          <w:szCs w:val="20"/>
        </w:rPr>
        <w:t xml:space="preserve"> </w:t>
      </w:r>
      <w:r w:rsidRPr="00A91F3B">
        <w:rPr>
          <w:rFonts w:ascii="Myriad Pro" w:hAnsi="Myriad Pro" w:cs="Arial"/>
          <w:color w:val="404040"/>
          <w:sz w:val="20"/>
          <w:szCs w:val="20"/>
        </w:rPr>
        <w:t xml:space="preserve">Der </w:t>
      </w:r>
      <w:proofErr w:type="spellStart"/>
      <w:r w:rsidRPr="00A91F3B">
        <w:rPr>
          <w:rFonts w:ascii="Myriad Pro" w:hAnsi="Myriad Pro" w:cs="Arial"/>
          <w:color w:val="404040"/>
          <w:sz w:val="20"/>
          <w:szCs w:val="20"/>
        </w:rPr>
        <w:t>Datalogic</w:t>
      </w:r>
      <w:proofErr w:type="spellEnd"/>
      <w:r w:rsidRPr="00A91F3B">
        <w:rPr>
          <w:rFonts w:ascii="Myriad Pro" w:hAnsi="Myriad Pro" w:cs="Arial"/>
          <w:color w:val="404040"/>
          <w:sz w:val="20"/>
          <w:szCs w:val="20"/>
        </w:rPr>
        <w:t xml:space="preserve"> </w:t>
      </w:r>
      <w:proofErr w:type="spellStart"/>
      <w:r w:rsidRPr="00A91F3B">
        <w:rPr>
          <w:rFonts w:ascii="Myriad Pro" w:hAnsi="Myriad Pro" w:cs="Arial"/>
          <w:color w:val="404040"/>
          <w:sz w:val="20"/>
          <w:szCs w:val="20"/>
        </w:rPr>
        <w:t>Memor</w:t>
      </w:r>
      <w:proofErr w:type="spellEnd"/>
      <w:r w:rsidRPr="00A91F3B">
        <w:rPr>
          <w:rFonts w:ascii="Myriad Pro" w:hAnsi="Myriad Pro" w:cs="Arial"/>
          <w:color w:val="404040"/>
          <w:sz w:val="20"/>
          <w:szCs w:val="20"/>
        </w:rPr>
        <w:t xml:space="preserve"> 11 ist ab sofort bei der Innovative Computer GmbH erhältlich. Für weitere Informationen und Bestellungen besuchen Sie unsere Website unter </w:t>
      </w:r>
      <w:hyperlink r:id="rId9" w:history="1">
        <w:r w:rsidR="002A14A6" w:rsidRPr="00DC7E05">
          <w:rPr>
            <w:rStyle w:val="Hyperlink"/>
            <w:rFonts w:ascii="Myriad Pro" w:hAnsi="Myriad Pro" w:cs="Arial"/>
            <w:sz w:val="20"/>
            <w:szCs w:val="20"/>
          </w:rPr>
          <w:t>https://www.ico.de/memor-11</w:t>
        </w:r>
      </w:hyperlink>
      <w:r w:rsidR="002A14A6">
        <w:rPr>
          <w:rFonts w:ascii="Myriad Pro" w:hAnsi="Myriad Pro" w:cs="Arial"/>
          <w:color w:val="404040"/>
          <w:sz w:val="20"/>
          <w:szCs w:val="20"/>
        </w:rPr>
        <w:t xml:space="preserve"> </w:t>
      </w:r>
      <w:r w:rsidRPr="00A91F3B">
        <w:rPr>
          <w:rFonts w:ascii="Myriad Pro" w:hAnsi="Myriad Pro" w:cs="Arial"/>
          <w:color w:val="404040"/>
          <w:sz w:val="20"/>
          <w:szCs w:val="20"/>
        </w:rPr>
        <w:t xml:space="preserve">oder kontaktieren Sie uns unter </w:t>
      </w:r>
      <w:hyperlink r:id="rId10" w:history="1">
        <w:r w:rsidR="002A14A6" w:rsidRPr="00DC7E05">
          <w:rPr>
            <w:rStyle w:val="Hyperlink"/>
            <w:rFonts w:ascii="Myriad Pro" w:hAnsi="Myriad Pro" w:cs="Arial"/>
            <w:sz w:val="20"/>
            <w:szCs w:val="20"/>
          </w:rPr>
          <w:t>vertrieb@ico.de</w:t>
        </w:r>
      </w:hyperlink>
      <w:r w:rsidR="002A14A6">
        <w:rPr>
          <w:rFonts w:ascii="Myriad Pro" w:hAnsi="Myriad Pro" w:cs="Arial"/>
          <w:color w:val="404040"/>
          <w:sz w:val="20"/>
          <w:szCs w:val="20"/>
        </w:rPr>
        <w:t xml:space="preserve"> oder per Telefon unter 06432 9139 710</w:t>
      </w:r>
      <w:r w:rsidRPr="00A91F3B">
        <w:rPr>
          <w:rFonts w:ascii="Myriad Pro" w:hAnsi="Myriad Pro" w:cs="Arial"/>
          <w:color w:val="404040"/>
          <w:sz w:val="20"/>
          <w:szCs w:val="20"/>
        </w:rPr>
        <w:t>.</w:t>
      </w:r>
    </w:p>
    <w:p w14:paraId="5D8667D1" w14:textId="77777777" w:rsidR="002A14A6" w:rsidRDefault="002A14A6" w:rsidP="002A14A6">
      <w:pPr>
        <w:pStyle w:val="StandardWeb"/>
        <w:shd w:val="clear" w:color="auto" w:fill="FFFFFF"/>
        <w:textAlignment w:val="baseline"/>
        <w:rPr>
          <w:rFonts w:ascii="Myriad Pro" w:hAnsi="Myriad Pro" w:cs="Arial"/>
          <w:color w:val="404040"/>
          <w:sz w:val="20"/>
          <w:szCs w:val="20"/>
        </w:rPr>
      </w:pPr>
    </w:p>
    <w:p w14:paraId="30863F60" w14:textId="4CA717C0"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11"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www.ico.de</w:t>
        </w:r>
      </w:hyperlink>
    </w:p>
    <w:sectPr w:rsidR="001C79A0" w:rsidRPr="002A14A6"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00DF34" w14:textId="77777777" w:rsidR="004475C1" w:rsidRDefault="004475C1">
      <w:r>
        <w:separator/>
      </w:r>
    </w:p>
  </w:endnote>
  <w:endnote w:type="continuationSeparator" w:id="0">
    <w:p w14:paraId="6D765D22" w14:textId="77777777" w:rsidR="004475C1" w:rsidRDefault="004475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BEA386" w14:textId="77777777" w:rsidR="004475C1" w:rsidRDefault="004475C1">
      <w:r>
        <w:separator/>
      </w:r>
    </w:p>
  </w:footnote>
  <w:footnote w:type="continuationSeparator" w:id="0">
    <w:p w14:paraId="647030FD" w14:textId="77777777" w:rsidR="004475C1" w:rsidRDefault="004475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416"/>
    <w:rsid w:val="0028077A"/>
    <w:rsid w:val="00281568"/>
    <w:rsid w:val="002A14A6"/>
    <w:rsid w:val="002A5A0A"/>
    <w:rsid w:val="002B6D50"/>
    <w:rsid w:val="002C4EC0"/>
    <w:rsid w:val="002C5F42"/>
    <w:rsid w:val="002D79C4"/>
    <w:rsid w:val="002F74A3"/>
    <w:rsid w:val="00307A27"/>
    <w:rsid w:val="003239D1"/>
    <w:rsid w:val="00336FB7"/>
    <w:rsid w:val="00337F6A"/>
    <w:rsid w:val="00342D79"/>
    <w:rsid w:val="003A19FB"/>
    <w:rsid w:val="003A1BDA"/>
    <w:rsid w:val="003A43FD"/>
    <w:rsid w:val="003F3C9D"/>
    <w:rsid w:val="003F5DDA"/>
    <w:rsid w:val="004475C1"/>
    <w:rsid w:val="00450EC9"/>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83DB4"/>
    <w:rsid w:val="005A4B75"/>
    <w:rsid w:val="005B07F4"/>
    <w:rsid w:val="005B107E"/>
    <w:rsid w:val="005B4573"/>
    <w:rsid w:val="005D0458"/>
    <w:rsid w:val="00611C79"/>
    <w:rsid w:val="006835DD"/>
    <w:rsid w:val="00684E52"/>
    <w:rsid w:val="00694ACD"/>
    <w:rsid w:val="006C2B6B"/>
    <w:rsid w:val="006C2C1A"/>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45CE6"/>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C5E51"/>
    <w:rsid w:val="009F3690"/>
    <w:rsid w:val="00A10789"/>
    <w:rsid w:val="00A31529"/>
    <w:rsid w:val="00A55667"/>
    <w:rsid w:val="00A703F7"/>
    <w:rsid w:val="00A7664B"/>
    <w:rsid w:val="00A86640"/>
    <w:rsid w:val="00A91F3B"/>
    <w:rsid w:val="00AB3D42"/>
    <w:rsid w:val="00AF6FDA"/>
    <w:rsid w:val="00AF7165"/>
    <w:rsid w:val="00B02E08"/>
    <w:rsid w:val="00B3121D"/>
    <w:rsid w:val="00B5145F"/>
    <w:rsid w:val="00B57265"/>
    <w:rsid w:val="00B57887"/>
    <w:rsid w:val="00B57965"/>
    <w:rsid w:val="00B65BBE"/>
    <w:rsid w:val="00B6667F"/>
    <w:rsid w:val="00B75274"/>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F2F66"/>
    <w:rsid w:val="00CF3FCB"/>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1897"/>
    <w:rsid w:val="00E368AF"/>
    <w:rsid w:val="00E36A32"/>
    <w:rsid w:val="00E4686F"/>
    <w:rsid w:val="00E91A74"/>
    <w:rsid w:val="00EB0CAD"/>
    <w:rsid w:val="00EB38A3"/>
    <w:rsid w:val="00EC6243"/>
    <w:rsid w:val="00ED2788"/>
    <w:rsid w:val="00EF1D2F"/>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mailto:vertrieb@ico.de"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memor-11"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F74D3B-1F90-4752-8C4A-F91CAE4908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782</Words>
  <Characters>4929</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30</cp:revision>
  <cp:lastPrinted>1900-12-31T23:00:00Z</cp:lastPrinted>
  <dcterms:created xsi:type="dcterms:W3CDTF">2023-08-01T10:08:00Z</dcterms:created>
  <dcterms:modified xsi:type="dcterms:W3CDTF">2023-10-30T10:14:00Z</dcterms:modified>
</cp:coreProperties>
</file>