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4327A13" w14:textId="2245EFF4" w:rsidR="002B6D50" w:rsidRPr="00CF3FCB" w:rsidRDefault="00450EC9" w:rsidP="00CF3FCB">
      <w:pPr>
        <w:rPr>
          <w:rFonts w:ascii="Myriad Pro" w:eastAsiaTheme="majorEastAsia" w:hAnsi="Myriad Pro" w:cs="Segoe UI"/>
          <w:b/>
          <w:bCs/>
          <w:color w:val="0553A2"/>
          <w:sz w:val="32"/>
          <w:szCs w:val="32"/>
        </w:rPr>
      </w:pPr>
      <w:proofErr w:type="spellStart"/>
      <w:r w:rsidRPr="00450EC9">
        <w:rPr>
          <w:rFonts w:ascii="Myriad Pro" w:eastAsiaTheme="majorEastAsia" w:hAnsi="Myriad Pro" w:cs="Segoe UI"/>
          <w:b/>
          <w:bCs/>
          <w:color w:val="0553A2"/>
          <w:sz w:val="32"/>
          <w:szCs w:val="32"/>
        </w:rPr>
        <w:t>Datalogic</w:t>
      </w:r>
      <w:proofErr w:type="spellEnd"/>
      <w:r w:rsidRPr="00450EC9">
        <w:rPr>
          <w:rFonts w:ascii="Myriad Pro" w:eastAsiaTheme="majorEastAsia" w:hAnsi="Myriad Pro" w:cs="Segoe UI"/>
          <w:b/>
          <w:bCs/>
          <w:color w:val="0553A2"/>
          <w:sz w:val="32"/>
          <w:szCs w:val="32"/>
        </w:rPr>
        <w:t xml:space="preserve"> </w:t>
      </w:r>
      <w:proofErr w:type="spellStart"/>
      <w:r w:rsidRPr="00450EC9">
        <w:rPr>
          <w:rFonts w:ascii="Myriad Pro" w:eastAsiaTheme="majorEastAsia" w:hAnsi="Myriad Pro" w:cs="Segoe UI"/>
          <w:b/>
          <w:bCs/>
          <w:color w:val="0553A2"/>
          <w:sz w:val="32"/>
          <w:szCs w:val="32"/>
        </w:rPr>
        <w:t>HandScanner</w:t>
      </w:r>
      <w:proofErr w:type="spellEnd"/>
      <w:r w:rsidRPr="00450EC9">
        <w:rPr>
          <w:rFonts w:ascii="Myriad Pro" w:eastAsiaTheme="majorEastAsia" w:hAnsi="Myriad Pro" w:cs="Segoe UI"/>
          <w:b/>
          <w:bCs/>
          <w:color w:val="0553A2"/>
          <w:sz w:val="32"/>
          <w:szCs w:val="32"/>
        </w:rPr>
        <w:t>: Effizienz und Kontrolle in kompakter Form</w:t>
      </w:r>
    </w:p>
    <w:p w14:paraId="55012B77" w14:textId="723A7212" w:rsidR="00450EC9" w:rsidRPr="00450EC9" w:rsidRDefault="00450EC9" w:rsidP="00450EC9">
      <w:pPr>
        <w:pStyle w:val="StandardWeb"/>
        <w:shd w:val="clear" w:color="auto" w:fill="FFFFFF"/>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07867CB6" wp14:editId="02328DE9">
            <wp:simplePos x="0" y="0"/>
            <wp:positionH relativeFrom="column">
              <wp:posOffset>-720090</wp:posOffset>
            </wp:positionH>
            <wp:positionV relativeFrom="paragraph">
              <wp:posOffset>175260</wp:posOffset>
            </wp:positionV>
            <wp:extent cx="2319655" cy="1373505"/>
            <wp:effectExtent l="0" t="0" r="444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19655" cy="1373505"/>
                    </a:xfrm>
                    <a:prstGeom prst="rect">
                      <a:avLst/>
                    </a:prstGeom>
                    <a:noFill/>
                    <a:ln>
                      <a:noFill/>
                    </a:ln>
                  </pic:spPr>
                </pic:pic>
              </a:graphicData>
            </a:graphic>
            <wp14:sizeRelH relativeFrom="margin">
              <wp14:pctWidth>0</wp14:pctWidth>
            </wp14:sizeRelH>
            <wp14:sizeRelV relativeFrom="margin">
              <wp14:pctHeight>0</wp14:pctHeight>
            </wp14:sizeRelV>
          </wp:anchor>
        </w:drawing>
      </w:r>
      <w:hyperlink r:id="rId9" w:history="1">
        <w:proofErr w:type="spellStart"/>
        <w:r w:rsidRPr="00450EC9">
          <w:rPr>
            <w:rStyle w:val="Hyperlink"/>
            <w:rFonts w:ascii="Myriad Pro" w:hAnsi="Myriad Pro" w:cs="Arial"/>
            <w:sz w:val="20"/>
            <w:szCs w:val="20"/>
          </w:rPr>
          <w:t>Datalogic</w:t>
        </w:r>
        <w:proofErr w:type="spellEnd"/>
        <w:r w:rsidRPr="00450EC9">
          <w:rPr>
            <w:rStyle w:val="Hyperlink"/>
            <w:rFonts w:ascii="Myriad Pro" w:hAnsi="Myriad Pro" w:cs="Arial"/>
            <w:sz w:val="20"/>
            <w:szCs w:val="20"/>
          </w:rPr>
          <w:t xml:space="preserve"> </w:t>
        </w:r>
        <w:proofErr w:type="spellStart"/>
        <w:r w:rsidRPr="00450EC9">
          <w:rPr>
            <w:rStyle w:val="Hyperlink"/>
            <w:rFonts w:ascii="Myriad Pro" w:hAnsi="Myriad Pro" w:cs="Arial"/>
            <w:sz w:val="20"/>
            <w:szCs w:val="20"/>
          </w:rPr>
          <w:t>HandScanner</w:t>
        </w:r>
        <w:proofErr w:type="spellEnd"/>
      </w:hyperlink>
      <w:bookmarkStart w:id="0" w:name="_GoBack"/>
      <w:bookmarkEnd w:id="0"/>
      <w:r w:rsidRPr="00450EC9">
        <w:rPr>
          <w:rFonts w:ascii="Myriad Pro" w:hAnsi="Myriad Pro" w:cs="Arial"/>
          <w:color w:val="404040"/>
          <w:sz w:val="20"/>
          <w:szCs w:val="20"/>
        </w:rPr>
        <w:t xml:space="preserve"> ab sofort </w:t>
      </w:r>
      <w:proofErr w:type="spellStart"/>
      <w:r w:rsidRPr="00450EC9">
        <w:rPr>
          <w:rFonts w:ascii="Myriad Pro" w:hAnsi="Myriad Pro" w:cs="Arial"/>
          <w:color w:val="404040"/>
          <w:sz w:val="20"/>
          <w:szCs w:val="20"/>
        </w:rPr>
        <w:t>erhätlich</w:t>
      </w:r>
      <w:proofErr w:type="spellEnd"/>
      <w:r w:rsidRPr="00450EC9">
        <w:rPr>
          <w:rFonts w:ascii="Myriad Pro" w:hAnsi="Myriad Pro" w:cs="Arial"/>
          <w:color w:val="404040"/>
          <w:sz w:val="20"/>
          <w:szCs w:val="20"/>
        </w:rPr>
        <w:t xml:space="preserve"> bei ICO Innovative Computer GmbH. Dieser ultrakompakte und leichte Handscanner bietet eine Reihe von Vorteilen, die die Arbeitsprozesse in verschiedenen Branchen revolutioniert, darunter Transport &amp; Logistik, Handel, Fertigung und Gesundheitswesen.</w:t>
      </w:r>
    </w:p>
    <w:p w14:paraId="32D5FA57" w14:textId="419AB60D" w:rsidR="00450EC9" w:rsidRPr="00450EC9" w:rsidRDefault="00450EC9" w:rsidP="00450EC9">
      <w:pPr>
        <w:pStyle w:val="StandardWeb"/>
        <w:shd w:val="clear" w:color="auto" w:fill="FFFFFF"/>
        <w:textAlignment w:val="baseline"/>
        <w:rPr>
          <w:rFonts w:ascii="Myriad Pro" w:hAnsi="Myriad Pro" w:cs="Arial"/>
          <w:color w:val="404040"/>
          <w:sz w:val="20"/>
          <w:szCs w:val="20"/>
        </w:rPr>
      </w:pPr>
      <w:r w:rsidRPr="00450EC9">
        <w:rPr>
          <w:rFonts w:ascii="Myriad Pro" w:hAnsi="Myriad Pro" w:cs="Arial"/>
          <w:color w:val="404040"/>
          <w:sz w:val="20"/>
          <w:szCs w:val="20"/>
        </w:rPr>
        <w:t xml:space="preserve">Der </w:t>
      </w:r>
      <w:proofErr w:type="spellStart"/>
      <w:r w:rsidRPr="00450EC9">
        <w:rPr>
          <w:rFonts w:ascii="Myriad Pro" w:hAnsi="Myriad Pro" w:cs="Arial"/>
          <w:color w:val="404040"/>
          <w:sz w:val="20"/>
          <w:szCs w:val="20"/>
        </w:rPr>
        <w:t>Datalogic</w:t>
      </w:r>
      <w:proofErr w:type="spellEnd"/>
      <w:r w:rsidRPr="00450EC9">
        <w:rPr>
          <w:rFonts w:ascii="Myriad Pro" w:hAnsi="Myriad Pro" w:cs="Arial"/>
          <w:color w:val="404040"/>
          <w:sz w:val="20"/>
          <w:szCs w:val="20"/>
        </w:rPr>
        <w:t xml:space="preserve"> </w:t>
      </w:r>
      <w:proofErr w:type="spellStart"/>
      <w:r w:rsidRPr="00450EC9">
        <w:rPr>
          <w:rFonts w:ascii="Myriad Pro" w:hAnsi="Myriad Pro" w:cs="Arial"/>
          <w:color w:val="404040"/>
          <w:sz w:val="20"/>
          <w:szCs w:val="20"/>
        </w:rPr>
        <w:t>HandScanner</w:t>
      </w:r>
      <w:proofErr w:type="spellEnd"/>
      <w:r w:rsidRPr="00450EC9">
        <w:rPr>
          <w:rFonts w:ascii="Myriad Pro" w:hAnsi="Myriad Pro" w:cs="Arial"/>
          <w:color w:val="404040"/>
          <w:sz w:val="20"/>
          <w:szCs w:val="20"/>
        </w:rPr>
        <w:t xml:space="preserve"> setzt neue Maßstäbe in Bezug auf Benutzerfreundlichkeit und Effizienz. Mit seinem schlanken Design und der einfachen Befestigung am Handrücken ermöglicht er es den Benutzern, ihre Hände frei zu nutzen, während sie Artikel kommissionieren und Daten schnell erfassen. Dies führt nicht nur zu einer erheblichen Steigerung der Produktivität, sondern reduziert auch wiederkehrende Aufgaben und damit verbundene Fehler.</w:t>
      </w:r>
    </w:p>
    <w:p w14:paraId="355781C0" w14:textId="11BE038B" w:rsidR="00450EC9" w:rsidRPr="00450EC9" w:rsidRDefault="00450EC9" w:rsidP="00450EC9">
      <w:pPr>
        <w:pStyle w:val="StandardWeb"/>
        <w:shd w:val="clear" w:color="auto" w:fill="FFFFFF"/>
        <w:textAlignment w:val="baseline"/>
        <w:rPr>
          <w:rFonts w:ascii="Myriad Pro" w:hAnsi="Myriad Pro" w:cs="Arial"/>
          <w:color w:val="404040"/>
          <w:sz w:val="20"/>
          <w:szCs w:val="20"/>
        </w:rPr>
      </w:pPr>
      <w:r w:rsidRPr="00450EC9">
        <w:rPr>
          <w:rFonts w:ascii="Myriad Pro" w:hAnsi="Myriad Pro" w:cs="Arial"/>
          <w:color w:val="404040"/>
          <w:sz w:val="20"/>
          <w:szCs w:val="20"/>
        </w:rPr>
        <w:t xml:space="preserve">Eine der herausragenden Eigenschaften des </w:t>
      </w:r>
      <w:proofErr w:type="spellStart"/>
      <w:r w:rsidRPr="00450EC9">
        <w:rPr>
          <w:rFonts w:ascii="Myriad Pro" w:hAnsi="Myriad Pro" w:cs="Arial"/>
          <w:color w:val="404040"/>
          <w:sz w:val="20"/>
          <w:szCs w:val="20"/>
        </w:rPr>
        <w:t>HandScanners</w:t>
      </w:r>
      <w:proofErr w:type="spellEnd"/>
      <w:r w:rsidRPr="00450EC9">
        <w:rPr>
          <w:rFonts w:ascii="Myriad Pro" w:hAnsi="Myriad Pro" w:cs="Arial"/>
          <w:color w:val="404040"/>
          <w:sz w:val="20"/>
          <w:szCs w:val="20"/>
        </w:rPr>
        <w:t xml:space="preserve"> ist seine Ergonomie. Im Gegensatz zu herkömmlichen Ringscannern bietet dieser </w:t>
      </w:r>
      <w:proofErr w:type="spellStart"/>
      <w:r w:rsidRPr="00450EC9">
        <w:rPr>
          <w:rFonts w:ascii="Myriad Pro" w:hAnsi="Myriad Pro" w:cs="Arial"/>
          <w:color w:val="404040"/>
          <w:sz w:val="20"/>
          <w:szCs w:val="20"/>
        </w:rPr>
        <w:t>HandScanner</w:t>
      </w:r>
      <w:proofErr w:type="spellEnd"/>
      <w:r w:rsidRPr="00450EC9">
        <w:rPr>
          <w:rFonts w:ascii="Myriad Pro" w:hAnsi="Myriad Pro" w:cs="Arial"/>
          <w:color w:val="404040"/>
          <w:sz w:val="20"/>
          <w:szCs w:val="20"/>
        </w:rPr>
        <w:t xml:space="preserve"> die Freiheit, die Finger ungehindert zu bewegen, was </w:t>
      </w:r>
      <w:proofErr w:type="gramStart"/>
      <w:r w:rsidRPr="00450EC9">
        <w:rPr>
          <w:rFonts w:ascii="Myriad Pro" w:hAnsi="Myriad Pro" w:cs="Arial"/>
          <w:color w:val="404040"/>
          <w:sz w:val="20"/>
          <w:szCs w:val="20"/>
        </w:rPr>
        <w:t>die Komfort</w:t>
      </w:r>
      <w:proofErr w:type="gramEnd"/>
      <w:r w:rsidRPr="00450EC9">
        <w:rPr>
          <w:rFonts w:ascii="Myriad Pro" w:hAnsi="Myriad Pro" w:cs="Arial"/>
          <w:color w:val="404040"/>
          <w:sz w:val="20"/>
          <w:szCs w:val="20"/>
        </w:rPr>
        <w:t xml:space="preserve"> und Genauigkeit bei der Datenerfassung erhöht. Das schlanke Design minimiert zudem störende Auswirkungen auf die Bewegungsfreiheit. Durch die nahtlose Integration mit den mobilen Computern von </w:t>
      </w:r>
      <w:proofErr w:type="spellStart"/>
      <w:r w:rsidRPr="00450EC9">
        <w:rPr>
          <w:rFonts w:ascii="Myriad Pro" w:hAnsi="Myriad Pro" w:cs="Arial"/>
          <w:color w:val="404040"/>
          <w:sz w:val="20"/>
          <w:szCs w:val="20"/>
        </w:rPr>
        <w:t>Datalogic</w:t>
      </w:r>
      <w:proofErr w:type="spellEnd"/>
      <w:r w:rsidRPr="00450EC9">
        <w:rPr>
          <w:rFonts w:ascii="Myriad Pro" w:hAnsi="Myriad Pro" w:cs="Arial"/>
          <w:color w:val="404040"/>
          <w:sz w:val="20"/>
          <w:szCs w:val="20"/>
        </w:rPr>
        <w:t xml:space="preserve"> wird die Produktivität der Mitarbeiter durch lückenlose Datenerfassung weiter gesteigert. Der </w:t>
      </w:r>
      <w:proofErr w:type="spellStart"/>
      <w:r w:rsidRPr="00450EC9">
        <w:rPr>
          <w:rFonts w:ascii="Myriad Pro" w:hAnsi="Myriad Pro" w:cs="Arial"/>
          <w:color w:val="404040"/>
          <w:sz w:val="20"/>
          <w:szCs w:val="20"/>
        </w:rPr>
        <w:t>HandScanner</w:t>
      </w:r>
      <w:proofErr w:type="spellEnd"/>
      <w:r w:rsidRPr="00450EC9">
        <w:rPr>
          <w:rFonts w:ascii="Myriad Pro" w:hAnsi="Myriad Pro" w:cs="Arial"/>
          <w:color w:val="404040"/>
          <w:sz w:val="20"/>
          <w:szCs w:val="20"/>
        </w:rPr>
        <w:t xml:space="preserve"> zeichnet sich durch seine schnelle </w:t>
      </w:r>
      <w:proofErr w:type="spellStart"/>
      <w:r w:rsidRPr="00450EC9">
        <w:rPr>
          <w:rFonts w:ascii="Myriad Pro" w:hAnsi="Myriad Pro" w:cs="Arial"/>
          <w:color w:val="404040"/>
          <w:sz w:val="20"/>
          <w:szCs w:val="20"/>
        </w:rPr>
        <w:t>Scanzeit</w:t>
      </w:r>
      <w:proofErr w:type="spellEnd"/>
      <w:r w:rsidRPr="00450EC9">
        <w:rPr>
          <w:rFonts w:ascii="Myriad Pro" w:hAnsi="Myriad Pro" w:cs="Arial"/>
          <w:color w:val="404040"/>
          <w:sz w:val="20"/>
          <w:szCs w:val="20"/>
        </w:rPr>
        <w:t>, lange Akkulaufzeit und schnelle Ladekapazität aus. Zusätzlich bietet er vielseitige Benachrichtigungsfunktionen, die unabhängig von der Arbeitsumgebung eine klare Kommunikation ermöglichen.</w:t>
      </w:r>
    </w:p>
    <w:p w14:paraId="603830C3" w14:textId="5A0EA731" w:rsidR="00450EC9" w:rsidRPr="00450EC9" w:rsidRDefault="00450EC9" w:rsidP="00450EC9">
      <w:pPr>
        <w:pStyle w:val="StandardWeb"/>
        <w:shd w:val="clear" w:color="auto" w:fill="FFFFFF"/>
        <w:textAlignment w:val="baseline"/>
        <w:rPr>
          <w:rFonts w:ascii="Myriad Pro" w:hAnsi="Myriad Pro" w:cs="Arial"/>
          <w:color w:val="404040"/>
          <w:sz w:val="20"/>
          <w:szCs w:val="20"/>
        </w:rPr>
      </w:pPr>
      <w:r w:rsidRPr="00450EC9">
        <w:rPr>
          <w:rFonts w:ascii="Myriad Pro" w:hAnsi="Myriad Pro" w:cs="Arial"/>
          <w:color w:val="404040"/>
          <w:sz w:val="20"/>
          <w:szCs w:val="20"/>
        </w:rPr>
        <w:t xml:space="preserve">Ein wesentlicher Vorteil des </w:t>
      </w:r>
      <w:proofErr w:type="spellStart"/>
      <w:r w:rsidRPr="00450EC9">
        <w:rPr>
          <w:rFonts w:ascii="Myriad Pro" w:hAnsi="Myriad Pro" w:cs="Arial"/>
          <w:color w:val="404040"/>
          <w:sz w:val="20"/>
          <w:szCs w:val="20"/>
        </w:rPr>
        <w:t>Datalogic</w:t>
      </w:r>
      <w:proofErr w:type="spellEnd"/>
      <w:r w:rsidRPr="00450EC9">
        <w:rPr>
          <w:rFonts w:ascii="Myriad Pro" w:hAnsi="Myriad Pro" w:cs="Arial"/>
          <w:color w:val="404040"/>
          <w:sz w:val="20"/>
          <w:szCs w:val="20"/>
        </w:rPr>
        <w:t xml:space="preserve"> </w:t>
      </w:r>
      <w:proofErr w:type="spellStart"/>
      <w:r w:rsidRPr="00450EC9">
        <w:rPr>
          <w:rFonts w:ascii="Myriad Pro" w:hAnsi="Myriad Pro" w:cs="Arial"/>
          <w:color w:val="404040"/>
          <w:sz w:val="20"/>
          <w:szCs w:val="20"/>
        </w:rPr>
        <w:t>HandScanners</w:t>
      </w:r>
      <w:proofErr w:type="spellEnd"/>
      <w:r w:rsidRPr="00450EC9">
        <w:rPr>
          <w:rFonts w:ascii="Myriad Pro" w:hAnsi="Myriad Pro" w:cs="Arial"/>
          <w:color w:val="404040"/>
          <w:sz w:val="20"/>
          <w:szCs w:val="20"/>
        </w:rPr>
        <w:t xml:space="preserve"> ist die beeindruckende Akkulaufzeit von 15 Stunden oder 10.000 Scans. Mit einer kurzen Ladezeit von nur zwei Stunden ist der Scanner schnell wieder einsatzbereit und deckt mühelos lange Arbeitsschichten ab. Investitionen in den </w:t>
      </w:r>
      <w:proofErr w:type="spellStart"/>
      <w:r w:rsidRPr="00450EC9">
        <w:rPr>
          <w:rFonts w:ascii="Myriad Pro" w:hAnsi="Myriad Pro" w:cs="Arial"/>
          <w:color w:val="404040"/>
          <w:sz w:val="20"/>
          <w:szCs w:val="20"/>
        </w:rPr>
        <w:t>HandScanner</w:t>
      </w:r>
      <w:proofErr w:type="spellEnd"/>
      <w:r w:rsidRPr="00450EC9">
        <w:rPr>
          <w:rFonts w:ascii="Myriad Pro" w:hAnsi="Myriad Pro" w:cs="Arial"/>
          <w:color w:val="404040"/>
          <w:sz w:val="20"/>
          <w:szCs w:val="20"/>
        </w:rPr>
        <w:t xml:space="preserve"> erweisen sich schnell als äußerst rentabel. Schätzungen zufolge können bis zu 4 Sekunden pro Scan eingespart werden, was zu einer erheblichen Zeit- und Kosteneinsparung führt. Die Investition in den </w:t>
      </w:r>
      <w:proofErr w:type="spellStart"/>
      <w:r w:rsidRPr="00450EC9">
        <w:rPr>
          <w:rFonts w:ascii="Myriad Pro" w:hAnsi="Myriad Pro" w:cs="Arial"/>
          <w:color w:val="404040"/>
          <w:sz w:val="20"/>
          <w:szCs w:val="20"/>
        </w:rPr>
        <w:t>HandScanner</w:t>
      </w:r>
      <w:proofErr w:type="spellEnd"/>
      <w:r w:rsidRPr="00450EC9">
        <w:rPr>
          <w:rFonts w:ascii="Myriad Pro" w:hAnsi="Myriad Pro" w:cs="Arial"/>
          <w:color w:val="404040"/>
          <w:sz w:val="20"/>
          <w:szCs w:val="20"/>
        </w:rPr>
        <w:t xml:space="preserve"> amortisiert sich je nach Nutzung in weniger als 6 Monaten und trägt dazu bei, die Arbeitsbedingungen für die Mitarbeiter zu verbessern.</w:t>
      </w:r>
    </w:p>
    <w:p w14:paraId="107255D5" w14:textId="7F30E494" w:rsidR="00450EC9" w:rsidRPr="00450EC9" w:rsidRDefault="00450EC9" w:rsidP="00450EC9">
      <w:pPr>
        <w:pStyle w:val="StandardWeb"/>
        <w:shd w:val="clear" w:color="auto" w:fill="FFFFFF"/>
        <w:textAlignment w:val="baseline"/>
        <w:rPr>
          <w:rFonts w:ascii="Myriad Pro" w:hAnsi="Myriad Pro" w:cs="Arial"/>
          <w:color w:val="404040"/>
          <w:sz w:val="20"/>
          <w:szCs w:val="20"/>
        </w:rPr>
      </w:pPr>
      <w:r w:rsidRPr="00450EC9">
        <w:rPr>
          <w:rFonts w:ascii="Myriad Pro" w:hAnsi="Myriad Pro" w:cs="Arial"/>
          <w:color w:val="404040"/>
          <w:sz w:val="20"/>
          <w:szCs w:val="20"/>
        </w:rPr>
        <w:t xml:space="preserve">Zubehör wie Mehrfach-Ladestationen, Netzteile, Access Points und Handschlaufen in verschiedenen Größen stehen zur Verfügung, um den </w:t>
      </w:r>
      <w:proofErr w:type="spellStart"/>
      <w:r w:rsidRPr="00450EC9">
        <w:rPr>
          <w:rFonts w:ascii="Myriad Pro" w:hAnsi="Myriad Pro" w:cs="Arial"/>
          <w:color w:val="404040"/>
          <w:sz w:val="20"/>
          <w:szCs w:val="20"/>
        </w:rPr>
        <w:t>HandScanner</w:t>
      </w:r>
      <w:proofErr w:type="spellEnd"/>
      <w:r w:rsidRPr="00450EC9">
        <w:rPr>
          <w:rFonts w:ascii="Myriad Pro" w:hAnsi="Myriad Pro" w:cs="Arial"/>
          <w:color w:val="404040"/>
          <w:sz w:val="20"/>
          <w:szCs w:val="20"/>
        </w:rPr>
        <w:t xml:space="preserve"> optimal an die individuellen Bedürfnisse anzupassen.</w:t>
      </w:r>
    </w:p>
    <w:p w14:paraId="392ED658" w14:textId="0D5391D7" w:rsidR="005B07F4" w:rsidRPr="005B07F4" w:rsidRDefault="00450EC9" w:rsidP="00450EC9">
      <w:pPr>
        <w:pStyle w:val="StandardWeb"/>
        <w:shd w:val="clear" w:color="auto" w:fill="FFFFFF"/>
        <w:spacing w:before="0" w:beforeAutospacing="0" w:after="0"/>
        <w:textAlignment w:val="baseline"/>
        <w:rPr>
          <w:rFonts w:ascii="Myriad Pro" w:hAnsi="Myriad Pro" w:cs="Arial"/>
          <w:color w:val="404040"/>
          <w:sz w:val="20"/>
          <w:szCs w:val="20"/>
        </w:rPr>
      </w:pPr>
      <w:r w:rsidRPr="00450EC9">
        <w:rPr>
          <w:rFonts w:ascii="Myriad Pro" w:hAnsi="Myriad Pro" w:cs="Arial"/>
          <w:color w:val="404040"/>
          <w:sz w:val="20"/>
          <w:szCs w:val="20"/>
        </w:rPr>
        <w:t xml:space="preserve">Der </w:t>
      </w:r>
      <w:proofErr w:type="spellStart"/>
      <w:r w:rsidRPr="00450EC9">
        <w:rPr>
          <w:rFonts w:ascii="Myriad Pro" w:hAnsi="Myriad Pro" w:cs="Arial"/>
          <w:color w:val="404040"/>
          <w:sz w:val="20"/>
          <w:szCs w:val="20"/>
        </w:rPr>
        <w:t>Datalogic</w:t>
      </w:r>
      <w:proofErr w:type="spellEnd"/>
      <w:r w:rsidRPr="00450EC9">
        <w:rPr>
          <w:rFonts w:ascii="Myriad Pro" w:hAnsi="Myriad Pro" w:cs="Arial"/>
          <w:color w:val="404040"/>
          <w:sz w:val="20"/>
          <w:szCs w:val="20"/>
        </w:rPr>
        <w:t xml:space="preserve"> </w:t>
      </w:r>
      <w:proofErr w:type="spellStart"/>
      <w:r w:rsidRPr="00450EC9">
        <w:rPr>
          <w:rFonts w:ascii="Myriad Pro" w:hAnsi="Myriad Pro" w:cs="Arial"/>
          <w:color w:val="404040"/>
          <w:sz w:val="20"/>
          <w:szCs w:val="20"/>
        </w:rPr>
        <w:t>HandScanner</w:t>
      </w:r>
      <w:proofErr w:type="spellEnd"/>
      <w:r w:rsidRPr="00450EC9">
        <w:rPr>
          <w:rFonts w:ascii="Myriad Pro" w:hAnsi="Myriad Pro" w:cs="Arial"/>
          <w:color w:val="404040"/>
          <w:sz w:val="20"/>
          <w:szCs w:val="20"/>
        </w:rPr>
        <w:t xml:space="preserve"> ist ab sofort bei ICO Innovative Computer GmbH erhältlich. Erfahren Sie mehr über dieses innovative Produkt, das dazu beiträgt, Arbeitsprozesse zu optimieren und die Effizienz zu steigern. Kontaktieren Sie uns für weitere Informationen und unverbindliche Beratung vom Experten.</w:t>
      </w:r>
      <w:r w:rsidR="005B07F4" w:rsidRPr="005B07F4">
        <w:rPr>
          <w:rFonts w:ascii="Myriad Pro" w:hAnsi="Myriad Pro" w:cs="Arial"/>
          <w:color w:val="404040"/>
          <w:sz w:val="20"/>
          <w:szCs w:val="20"/>
        </w:rPr>
        <w:br/>
      </w:r>
    </w:p>
    <w:p w14:paraId="1C832A97" w14:textId="3C0AB149" w:rsidR="00C94F77" w:rsidRDefault="00C94F77" w:rsidP="00DB7ECC">
      <w:pPr>
        <w:pStyle w:val="StandardWeb"/>
        <w:shd w:val="clear" w:color="auto" w:fill="FFFFFF"/>
        <w:spacing w:before="0" w:beforeAutospacing="0" w:after="300"/>
        <w:textAlignment w:val="baseline"/>
        <w:rPr>
          <w:rFonts w:ascii="Myriad Pro" w:hAnsi="Myriad Pro" w:cs="Arial"/>
          <w:color w:val="404040"/>
          <w:sz w:val="20"/>
          <w:szCs w:val="20"/>
        </w:rPr>
      </w:pPr>
    </w:p>
    <w:p w14:paraId="014005AE" w14:textId="1026949E" w:rsidR="00CF3FCB" w:rsidRDefault="00CF3FCB" w:rsidP="00DB7ECC">
      <w:pPr>
        <w:pStyle w:val="StandardWeb"/>
        <w:shd w:val="clear" w:color="auto" w:fill="FFFFFF"/>
        <w:spacing w:before="0" w:beforeAutospacing="0" w:after="300"/>
        <w:textAlignment w:val="baseline"/>
        <w:rPr>
          <w:rFonts w:ascii="Myriad Pro" w:hAnsi="Myriad Pro" w:cs="Arial"/>
          <w:color w:val="404040"/>
          <w:sz w:val="20"/>
          <w:szCs w:val="20"/>
        </w:rPr>
      </w:pPr>
    </w:p>
    <w:p w14:paraId="332031EA" w14:textId="33958CEF" w:rsidR="00CF3FCB" w:rsidRDefault="00CF3FCB" w:rsidP="00DB7ECC">
      <w:pPr>
        <w:pStyle w:val="StandardWeb"/>
        <w:shd w:val="clear" w:color="auto" w:fill="FFFFFF"/>
        <w:spacing w:before="0" w:beforeAutospacing="0" w:after="300"/>
        <w:textAlignment w:val="baseline"/>
        <w:rPr>
          <w:rFonts w:ascii="Myriad Pro" w:hAnsi="Myriad Pro" w:cs="Arial"/>
          <w:color w:val="404040"/>
          <w:sz w:val="20"/>
          <w:szCs w:val="20"/>
        </w:rPr>
      </w:pPr>
    </w:p>
    <w:p w14:paraId="0B4C8265" w14:textId="77777777" w:rsidR="00CF3FCB" w:rsidRPr="00C94F77" w:rsidRDefault="00CF3FCB" w:rsidP="00DB7ECC">
      <w:pPr>
        <w:pStyle w:val="StandardWeb"/>
        <w:shd w:val="clear" w:color="auto" w:fill="FFFFFF"/>
        <w:spacing w:before="0" w:beforeAutospacing="0" w:after="300"/>
        <w:textAlignment w:val="baseline"/>
        <w:rPr>
          <w:rFonts w:ascii="Myriad Pro" w:hAnsi="Myriad Pro" w:cs="Arial"/>
          <w:color w:val="404040"/>
          <w:sz w:val="20"/>
          <w:szCs w:val="20"/>
        </w:rPr>
      </w:pPr>
    </w:p>
    <w:p w14:paraId="11513918" w14:textId="10111BFC" w:rsidR="001C79A0" w:rsidRPr="00D32C2F" w:rsidRDefault="001C79A0" w:rsidP="001C79A0">
      <w:pPr>
        <w:rPr>
          <w:rFonts w:ascii="Myriad Pro" w:hAnsi="Myriad Pro" w:cs="Arial"/>
          <w:b/>
          <w:sz w:val="22"/>
          <w:szCs w:val="22"/>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10"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8E2DC4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p>
    <w:p w14:paraId="62299AEF" w14:textId="77777777" w:rsidR="001C79A0" w:rsidRPr="00D32C2F" w:rsidRDefault="001C79A0" w:rsidP="00C03D07">
      <w:pPr>
        <w:widowControl/>
        <w:suppressAutoHyphens w:val="0"/>
        <w:rPr>
          <w:rFonts w:ascii="Myriad Pro" w:hAnsi="Myriad Pro"/>
          <w:sz w:val="20"/>
          <w:szCs w:val="20"/>
          <w:lang w:val="en-US"/>
        </w:rPr>
      </w:pPr>
    </w:p>
    <w:sectPr w:rsidR="001C79A0" w:rsidRPr="00D32C2F"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087BA3" w14:textId="77777777" w:rsidR="00242BD2" w:rsidRDefault="00242BD2">
      <w:r>
        <w:separator/>
      </w:r>
    </w:p>
  </w:endnote>
  <w:endnote w:type="continuationSeparator" w:id="0">
    <w:p w14:paraId="719EAB28" w14:textId="77777777" w:rsidR="00242BD2" w:rsidRDefault="00242B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DB8397" w14:textId="77777777" w:rsidR="00242BD2" w:rsidRDefault="00242BD2">
      <w:r>
        <w:separator/>
      </w:r>
    </w:p>
  </w:footnote>
  <w:footnote w:type="continuationSeparator" w:id="0">
    <w:p w14:paraId="1A4B47E7" w14:textId="77777777" w:rsidR="00242BD2" w:rsidRDefault="00242B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416"/>
    <w:rsid w:val="0028077A"/>
    <w:rsid w:val="00281568"/>
    <w:rsid w:val="002A5A0A"/>
    <w:rsid w:val="002B6D50"/>
    <w:rsid w:val="002C4EC0"/>
    <w:rsid w:val="002C5F42"/>
    <w:rsid w:val="002D79C4"/>
    <w:rsid w:val="002F74A3"/>
    <w:rsid w:val="00307A27"/>
    <w:rsid w:val="003239D1"/>
    <w:rsid w:val="00336FB7"/>
    <w:rsid w:val="00337F6A"/>
    <w:rsid w:val="00342D79"/>
    <w:rsid w:val="003A19FB"/>
    <w:rsid w:val="003A43FD"/>
    <w:rsid w:val="003F5DDA"/>
    <w:rsid w:val="00450EC9"/>
    <w:rsid w:val="0045226B"/>
    <w:rsid w:val="00452965"/>
    <w:rsid w:val="00480958"/>
    <w:rsid w:val="00483097"/>
    <w:rsid w:val="004A1E03"/>
    <w:rsid w:val="004A5EA1"/>
    <w:rsid w:val="004B5DBE"/>
    <w:rsid w:val="0051661D"/>
    <w:rsid w:val="00526CEC"/>
    <w:rsid w:val="00550E21"/>
    <w:rsid w:val="005533C9"/>
    <w:rsid w:val="00554D90"/>
    <w:rsid w:val="00555EC4"/>
    <w:rsid w:val="005561BE"/>
    <w:rsid w:val="00557427"/>
    <w:rsid w:val="00583DB4"/>
    <w:rsid w:val="005B07F4"/>
    <w:rsid w:val="005B107E"/>
    <w:rsid w:val="005B4573"/>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45CE6"/>
    <w:rsid w:val="008822B8"/>
    <w:rsid w:val="00886249"/>
    <w:rsid w:val="0089296F"/>
    <w:rsid w:val="008A61F9"/>
    <w:rsid w:val="008B0A86"/>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03F7"/>
    <w:rsid w:val="00A7664B"/>
    <w:rsid w:val="00A86640"/>
    <w:rsid w:val="00AB3D42"/>
    <w:rsid w:val="00AF6FDA"/>
    <w:rsid w:val="00AF7165"/>
    <w:rsid w:val="00B02E08"/>
    <w:rsid w:val="00B3121D"/>
    <w:rsid w:val="00B5145F"/>
    <w:rsid w:val="00B57887"/>
    <w:rsid w:val="00B57965"/>
    <w:rsid w:val="00B65BBE"/>
    <w:rsid w:val="00B6667F"/>
    <w:rsid w:val="00B75274"/>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F2F66"/>
    <w:rsid w:val="00CF3FCB"/>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31897"/>
    <w:rsid w:val="00E368AF"/>
    <w:rsid w:val="00E36A32"/>
    <w:rsid w:val="00E4686F"/>
    <w:rsid w:val="00E91A74"/>
    <w:rsid w:val="00EB0CAD"/>
    <w:rsid w:val="00EB38A3"/>
    <w:rsid w:val="00EC6243"/>
    <w:rsid w:val="00ED2788"/>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datalogic-handscanner"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1F2E81-3034-49B3-85B0-2F40570C04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688</Words>
  <Characters>4337</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22</cp:revision>
  <cp:lastPrinted>1900-12-31T23:00:00Z</cp:lastPrinted>
  <dcterms:created xsi:type="dcterms:W3CDTF">2023-08-01T10:08:00Z</dcterms:created>
  <dcterms:modified xsi:type="dcterms:W3CDTF">2023-08-24T08:04:00Z</dcterms:modified>
</cp:coreProperties>
</file>