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6589E22B" w:rsidR="00C74C68" w:rsidRPr="001C79A0" w:rsidRDefault="00205054" w:rsidP="00C03D07">
      <w:pPr>
        <w:widowControl/>
        <w:suppressAutoHyphens w:val="0"/>
        <w:rPr>
          <w:rFonts w:ascii="Myriad Pro Black" w:hAnsi="Myriad Pro Black"/>
          <w:color w:val="365F91" w:themeColor="accent1" w:themeShade="BF"/>
          <w:sz w:val="30"/>
          <w:szCs w:val="30"/>
        </w:rPr>
      </w:pPr>
      <w:r w:rsidRPr="00205054">
        <w:rPr>
          <w:rFonts w:ascii="Myriad Pro Black" w:hAnsi="Myriad Pro Black"/>
          <w:color w:val="365F91" w:themeColor="accent1" w:themeShade="BF"/>
          <w:sz w:val="30"/>
          <w:szCs w:val="30"/>
        </w:rPr>
        <w:t>Hochleistungs-Embedded PCs auf Basis von Mini-ITX Mainboards</w:t>
      </w:r>
    </w:p>
    <w:p w14:paraId="0DAA1E4F" w14:textId="2856243F" w:rsidR="001C79A0" w:rsidRDefault="00205054"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1" wp14:anchorId="603214F1" wp14:editId="56638D4A">
            <wp:simplePos x="0" y="0"/>
            <wp:positionH relativeFrom="margin">
              <wp:posOffset>-571500</wp:posOffset>
            </wp:positionH>
            <wp:positionV relativeFrom="paragraph">
              <wp:posOffset>189865</wp:posOffset>
            </wp:positionV>
            <wp:extent cx="2724150" cy="1615440"/>
            <wp:effectExtent l="0" t="0" r="0" b="381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24150" cy="16154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D63B74" w14:textId="26FCCA1F" w:rsidR="00857B9E" w:rsidRDefault="00205054" w:rsidP="00857B9E">
      <w:pPr>
        <w:widowControl/>
        <w:suppressAutoHyphens w:val="0"/>
        <w:rPr>
          <w:rFonts w:ascii="Myriad Pro" w:hAnsi="Myriad Pro"/>
          <w:b/>
          <w:sz w:val="20"/>
          <w:szCs w:val="20"/>
        </w:rPr>
      </w:pPr>
      <w:r w:rsidRPr="00205054">
        <w:rPr>
          <w:rFonts w:ascii="Myriad Pro" w:hAnsi="Myriad Pro"/>
          <w:b/>
          <w:sz w:val="20"/>
          <w:szCs w:val="20"/>
        </w:rPr>
        <w:t xml:space="preserve">Moderne Embedded-Systeme müssen sich </w:t>
      </w:r>
      <w:proofErr w:type="gramStart"/>
      <w:r w:rsidRPr="00205054">
        <w:rPr>
          <w:rFonts w:ascii="Myriad Pro" w:hAnsi="Myriad Pro"/>
          <w:b/>
          <w:sz w:val="20"/>
          <w:szCs w:val="20"/>
        </w:rPr>
        <w:t>an steigende</w:t>
      </w:r>
      <w:proofErr w:type="gramEnd"/>
      <w:r w:rsidRPr="00205054">
        <w:rPr>
          <w:rFonts w:ascii="Myriad Pro" w:hAnsi="Myriad Pro"/>
          <w:b/>
          <w:sz w:val="20"/>
          <w:szCs w:val="20"/>
        </w:rPr>
        <w:t xml:space="preserve"> Anforderungen anpassen können. Die zunehmende Digitalisierung und Modernisierung in der Automatisierungstechnik sorgen dafür, dass entsprechende IT-Lösungen flexibel, leistungsstark und erweiterbar sein sollten.</w:t>
      </w:r>
    </w:p>
    <w:p w14:paraId="46915371" w14:textId="77777777" w:rsidR="00857B9E" w:rsidRPr="00857B9E" w:rsidRDefault="00857B9E" w:rsidP="00857B9E">
      <w:pPr>
        <w:widowControl/>
        <w:suppressAutoHyphens w:val="0"/>
        <w:rPr>
          <w:rFonts w:ascii="Myriad Pro" w:hAnsi="Myriad Pro"/>
          <w:b/>
          <w:sz w:val="20"/>
          <w:szCs w:val="20"/>
        </w:rPr>
      </w:pPr>
    </w:p>
    <w:p w14:paraId="6BC26FB0" w14:textId="77777777" w:rsidR="00205054" w:rsidRPr="00205054" w:rsidRDefault="00205054" w:rsidP="00205054">
      <w:pPr>
        <w:widowControl/>
        <w:suppressAutoHyphens w:val="0"/>
        <w:rPr>
          <w:rFonts w:ascii="Myriad Pro" w:hAnsi="Myriad Pro"/>
          <w:sz w:val="20"/>
          <w:szCs w:val="20"/>
        </w:rPr>
      </w:pPr>
      <w:r w:rsidRPr="00205054">
        <w:rPr>
          <w:rFonts w:ascii="Myriad Pro" w:hAnsi="Myriad Pro"/>
          <w:sz w:val="20"/>
          <w:szCs w:val="20"/>
        </w:rPr>
        <w:t xml:space="preserve">Ein perfektes Beispiel sind die platzsparenden Mini-ITX Lösungen der ICO Innovative Computer GmbH. Auf Basis von Intel®- oder AMD-Prozessoren stehen dem Nutzer kompakte, aber performante Systeme zur Verfügung. Wer sich für die Intel®-Variante entscheidet, hat die Wahl zwischen dem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4615 und dem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4615A. Während der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4615 Embedded PC mit einem Intel® Core™ i5-6500TE 2.3GHz Prozessor arbeitet, verfügt der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4615 sogar </w:t>
      </w:r>
      <w:proofErr w:type="gramStart"/>
      <w:r w:rsidRPr="00205054">
        <w:rPr>
          <w:rFonts w:ascii="Myriad Pro" w:hAnsi="Myriad Pro"/>
          <w:sz w:val="20"/>
          <w:szCs w:val="20"/>
        </w:rPr>
        <w:t>über einen Intel</w:t>
      </w:r>
      <w:proofErr w:type="gramEnd"/>
      <w:r w:rsidRPr="00205054">
        <w:rPr>
          <w:rFonts w:ascii="Myriad Pro" w:hAnsi="Myriad Pro"/>
          <w:sz w:val="20"/>
          <w:szCs w:val="20"/>
        </w:rPr>
        <w:t xml:space="preserve">® Core™ i7-6700TE 4/8 2.4GHz Prozessor. Beide Systeme laufen bereits in der Basisversion mit 16GB Arbeitsspeicher, die bis auf 32GB erweitert werden können.  </w:t>
      </w:r>
    </w:p>
    <w:p w14:paraId="1D43B47E" w14:textId="77777777" w:rsidR="00205054" w:rsidRPr="00205054" w:rsidRDefault="00205054" w:rsidP="00205054">
      <w:pPr>
        <w:widowControl/>
        <w:suppressAutoHyphens w:val="0"/>
        <w:rPr>
          <w:rFonts w:ascii="Myriad Pro" w:hAnsi="Myriad Pro"/>
          <w:sz w:val="20"/>
          <w:szCs w:val="20"/>
        </w:rPr>
      </w:pPr>
    </w:p>
    <w:p w14:paraId="496FFB7F" w14:textId="77777777" w:rsidR="00205054" w:rsidRPr="00205054" w:rsidRDefault="00205054" w:rsidP="00205054">
      <w:pPr>
        <w:widowControl/>
        <w:suppressAutoHyphens w:val="0"/>
        <w:rPr>
          <w:rFonts w:ascii="Myriad Pro" w:hAnsi="Myriad Pro"/>
          <w:sz w:val="20"/>
          <w:szCs w:val="20"/>
        </w:rPr>
      </w:pPr>
      <w:r w:rsidRPr="00205054">
        <w:rPr>
          <w:rFonts w:ascii="Myriad Pro" w:hAnsi="Myriad Pro"/>
          <w:sz w:val="20"/>
          <w:szCs w:val="20"/>
        </w:rPr>
        <w:t xml:space="preserve">Das Herz des AMD Gegenstücks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4211 bildet hingegen ein AMD </w:t>
      </w:r>
      <w:proofErr w:type="spellStart"/>
      <w:r w:rsidRPr="00205054">
        <w:rPr>
          <w:rFonts w:ascii="Myriad Pro" w:hAnsi="Myriad Pro"/>
          <w:sz w:val="20"/>
          <w:szCs w:val="20"/>
        </w:rPr>
        <w:t>Ryzen</w:t>
      </w:r>
      <w:proofErr w:type="spellEnd"/>
      <w:r w:rsidRPr="00205054">
        <w:rPr>
          <w:rFonts w:ascii="Myriad Pro" w:hAnsi="Myriad Pro"/>
          <w:sz w:val="20"/>
          <w:szCs w:val="20"/>
        </w:rPr>
        <w:t xml:space="preserve"> V2748-Prozessor mit 2.9GHz. Auch in dieser Version sind standardmäßig 16GB RAM verbaut. Alle genannten Embedded PCs besitzen eine schnelle 256GB SSD, die ausreichend Speicherplatz für gängige Anwendungen liefert. Dank eines x16-PCI-Express Steckplatzes ist es möglich, eine leistungsstarke Grafikkarte zu integrieren, wodurch sich der übliche industrielle Anwendungsbereich von Embedded PCs auch auf Sparten mit hohen visuellen Ansprüchen ausbauen lässt. </w:t>
      </w:r>
    </w:p>
    <w:p w14:paraId="68101A0A" w14:textId="77777777" w:rsidR="00205054" w:rsidRPr="00205054" w:rsidRDefault="00205054" w:rsidP="00205054">
      <w:pPr>
        <w:widowControl/>
        <w:suppressAutoHyphens w:val="0"/>
        <w:rPr>
          <w:rFonts w:ascii="Myriad Pro" w:hAnsi="Myriad Pro"/>
          <w:sz w:val="20"/>
          <w:szCs w:val="20"/>
        </w:rPr>
      </w:pPr>
    </w:p>
    <w:p w14:paraId="4CC3E8D8" w14:textId="77777777" w:rsidR="00205054" w:rsidRPr="00205054" w:rsidRDefault="00205054" w:rsidP="00205054">
      <w:pPr>
        <w:widowControl/>
        <w:suppressAutoHyphens w:val="0"/>
        <w:rPr>
          <w:rFonts w:ascii="Myriad Pro" w:hAnsi="Myriad Pro"/>
          <w:sz w:val="20"/>
          <w:szCs w:val="20"/>
        </w:rPr>
      </w:pPr>
      <w:r w:rsidRPr="00205054">
        <w:rPr>
          <w:rFonts w:ascii="Myriad Pro" w:hAnsi="Myriad Pro"/>
          <w:sz w:val="20"/>
          <w:szCs w:val="20"/>
        </w:rPr>
        <w:t>Zur grafischen Ausgabe stehen eine DVI-, sowie eine DP-Schnittstelle zur Verfügung. Abgerundet wird die gute Konnektivität durch zwei Gigabit-LAN, sechs USB 3.0 und zwei serielle Anschlüsse, von denen einer als RS232/RS422/RS4856 Port verwendet werden kann.</w:t>
      </w:r>
    </w:p>
    <w:p w14:paraId="12C87FF0" w14:textId="77777777" w:rsidR="00205054" w:rsidRPr="00205054" w:rsidRDefault="00205054" w:rsidP="00205054">
      <w:pPr>
        <w:widowControl/>
        <w:suppressAutoHyphens w:val="0"/>
        <w:rPr>
          <w:rFonts w:ascii="Myriad Pro" w:hAnsi="Myriad Pro"/>
          <w:sz w:val="20"/>
          <w:szCs w:val="20"/>
        </w:rPr>
      </w:pPr>
    </w:p>
    <w:p w14:paraId="30E0C905" w14:textId="3CF4E421" w:rsidR="00205054" w:rsidRDefault="00205054" w:rsidP="00205054">
      <w:pPr>
        <w:widowControl/>
        <w:suppressAutoHyphens w:val="0"/>
        <w:rPr>
          <w:rFonts w:ascii="Myriad Pro" w:hAnsi="Myriad Pro"/>
          <w:sz w:val="20"/>
          <w:szCs w:val="20"/>
        </w:rPr>
      </w:pPr>
      <w:r w:rsidRPr="00205054">
        <w:rPr>
          <w:rFonts w:ascii="Myriad Pro" w:hAnsi="Myriad Pro"/>
          <w:sz w:val="20"/>
          <w:szCs w:val="20"/>
        </w:rPr>
        <w:t xml:space="preserve">Verbaut sind die einzelnen Komponenten in einem schlichten, schwarzen Gehäuse von gerade einmal 300x205x72 mm, das nicht nur die nötige Robustheit für industrielle Bereiche aufweist, sondern auch platzsparend per Wandmontage befestigt werden kann. </w:t>
      </w:r>
    </w:p>
    <w:p w14:paraId="19E0A35A" w14:textId="77777777" w:rsidR="00205054" w:rsidRPr="00205054" w:rsidRDefault="00205054" w:rsidP="00205054">
      <w:pPr>
        <w:widowControl/>
        <w:suppressAutoHyphens w:val="0"/>
        <w:rPr>
          <w:rFonts w:ascii="Myriad Pro" w:hAnsi="Myriad Pro"/>
          <w:sz w:val="20"/>
          <w:szCs w:val="20"/>
        </w:rPr>
      </w:pPr>
    </w:p>
    <w:p w14:paraId="5B811F29" w14:textId="59E7739C" w:rsidR="007D6534" w:rsidRDefault="00205054" w:rsidP="00205054">
      <w:pPr>
        <w:widowControl/>
        <w:suppressAutoHyphens w:val="0"/>
        <w:rPr>
          <w:rFonts w:ascii="Myriad Pro" w:hAnsi="Myriad Pro"/>
          <w:sz w:val="20"/>
          <w:szCs w:val="20"/>
        </w:rPr>
      </w:pPr>
      <w:r w:rsidRPr="00205054">
        <w:rPr>
          <w:rFonts w:ascii="Myriad Pro" w:hAnsi="Myriad Pro"/>
          <w:sz w:val="20"/>
          <w:szCs w:val="20"/>
        </w:rPr>
        <w:t xml:space="preserve">Dank ihrer enormen Flexibilität und möglichen Einsatztemperaturen von 0°C – 60°C können der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4211, der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4615 und der </w:t>
      </w:r>
      <w:proofErr w:type="spellStart"/>
      <w:r w:rsidRPr="00205054">
        <w:rPr>
          <w:rFonts w:ascii="Myriad Pro" w:hAnsi="Myriad Pro"/>
          <w:sz w:val="20"/>
          <w:szCs w:val="20"/>
        </w:rPr>
        <w:t>PicoSYS</w:t>
      </w:r>
      <w:proofErr w:type="spellEnd"/>
      <w:r w:rsidRPr="00205054">
        <w:rPr>
          <w:rFonts w:ascii="Myriad Pro" w:hAnsi="Myriad Pro"/>
          <w:sz w:val="20"/>
          <w:szCs w:val="20"/>
        </w:rPr>
        <w:t xml:space="preserve"> 4615A in unzähligen Bereichen eingesetzt werden. Und sollte die passende Konfiguration für Ihren Anwendungszweck noch nicht dabei sein, können die Systeme in der hauseigenen Fertigung der ICO Innovative Computer GmbH bereits in kleiner Stückzahl angepasst werden.</w:t>
      </w:r>
    </w:p>
    <w:p w14:paraId="1F4AFF31" w14:textId="1B2CB446" w:rsidR="00205054" w:rsidRDefault="00205054" w:rsidP="00205054">
      <w:pPr>
        <w:widowControl/>
        <w:suppressAutoHyphens w:val="0"/>
        <w:rPr>
          <w:rFonts w:ascii="Myriad Pro" w:hAnsi="Myriad Pro"/>
          <w:sz w:val="20"/>
          <w:szCs w:val="20"/>
        </w:rPr>
      </w:pPr>
    </w:p>
    <w:p w14:paraId="1D0CA11F" w14:textId="7725FA63" w:rsidR="00205054" w:rsidRPr="00205054" w:rsidRDefault="00205054" w:rsidP="00205054">
      <w:pPr>
        <w:widowControl/>
        <w:suppressAutoHyphens w:val="0"/>
        <w:rPr>
          <w:rFonts w:ascii="Myriad Pro" w:hAnsi="Myriad Pro"/>
          <w:sz w:val="20"/>
          <w:szCs w:val="20"/>
        </w:rPr>
      </w:pPr>
      <w:hyperlink r:id="rId9" w:history="1">
        <w:r w:rsidRPr="00205054">
          <w:rPr>
            <w:rStyle w:val="Hyperlink"/>
            <w:rFonts w:ascii="Myriad Pro" w:hAnsi="Myriad Pro"/>
            <w:sz w:val="20"/>
            <w:szCs w:val="20"/>
          </w:rPr>
          <w:t xml:space="preserve">Hier geht es zum </w:t>
        </w:r>
        <w:proofErr w:type="spellStart"/>
        <w:r w:rsidRPr="00205054">
          <w:rPr>
            <w:rStyle w:val="Hyperlink"/>
            <w:rFonts w:ascii="Myriad Pro" w:hAnsi="Myriad Pro"/>
            <w:sz w:val="20"/>
            <w:szCs w:val="20"/>
          </w:rPr>
          <w:t>PicoSYS</w:t>
        </w:r>
        <w:proofErr w:type="spellEnd"/>
        <w:r w:rsidRPr="00205054">
          <w:rPr>
            <w:rStyle w:val="Hyperlink"/>
            <w:rFonts w:ascii="Myriad Pro" w:hAnsi="Myriad Pro"/>
            <w:sz w:val="20"/>
            <w:szCs w:val="20"/>
          </w:rPr>
          <w:t xml:space="preserve"> 4211 Embedded Box PC mit AMD </w:t>
        </w:r>
        <w:proofErr w:type="spellStart"/>
        <w:r w:rsidRPr="00205054">
          <w:rPr>
            <w:rStyle w:val="Hyperlink"/>
            <w:rFonts w:ascii="Myriad Pro" w:hAnsi="Myriad Pro"/>
            <w:sz w:val="20"/>
            <w:szCs w:val="20"/>
          </w:rPr>
          <w:t>Ryzen</w:t>
        </w:r>
        <w:proofErr w:type="spellEnd"/>
        <w:r w:rsidRPr="00205054">
          <w:rPr>
            <w:rStyle w:val="Hyperlink"/>
            <w:rFonts w:ascii="Myriad Pro" w:hAnsi="Myriad Pro"/>
            <w:sz w:val="20"/>
            <w:szCs w:val="20"/>
          </w:rPr>
          <w:t xml:space="preserve"> V2748 2.9 GHz</w:t>
        </w:r>
        <w:r w:rsidRPr="00205054">
          <w:rPr>
            <w:rFonts w:ascii="Myriad Pro" w:hAnsi="Myriad Pro"/>
            <w:color w:val="0000FF"/>
            <w:sz w:val="20"/>
            <w:szCs w:val="20"/>
            <w:u w:val="single"/>
          </w:rPr>
          <w:br/>
        </w:r>
      </w:hyperlink>
      <w:hyperlink r:id="rId10" w:history="1">
        <w:r w:rsidRPr="00205054">
          <w:rPr>
            <w:rStyle w:val="Hyperlink"/>
            <w:rFonts w:ascii="Myriad Pro" w:hAnsi="Myriad Pro"/>
            <w:sz w:val="20"/>
            <w:szCs w:val="20"/>
          </w:rPr>
          <w:t xml:space="preserve">Hier geht es zum </w:t>
        </w:r>
        <w:proofErr w:type="spellStart"/>
        <w:r w:rsidRPr="00205054">
          <w:rPr>
            <w:rStyle w:val="Hyperlink"/>
            <w:rFonts w:ascii="Myriad Pro" w:hAnsi="Myriad Pro"/>
            <w:sz w:val="20"/>
            <w:szCs w:val="20"/>
          </w:rPr>
          <w:t>PicoSYS</w:t>
        </w:r>
        <w:proofErr w:type="spellEnd"/>
        <w:r w:rsidRPr="00205054">
          <w:rPr>
            <w:rStyle w:val="Hyperlink"/>
            <w:rFonts w:ascii="Myriad Pro" w:hAnsi="Myriad Pro"/>
            <w:sz w:val="20"/>
            <w:szCs w:val="20"/>
          </w:rPr>
          <w:t xml:space="preserve"> 4615 Embedded Box PC mit Intel® Core™ i5-6500TE 2.3GHz</w:t>
        </w:r>
        <w:r w:rsidRPr="00205054">
          <w:rPr>
            <w:rFonts w:ascii="Myriad Pro" w:hAnsi="Myriad Pro"/>
            <w:color w:val="0000FF"/>
            <w:sz w:val="20"/>
            <w:szCs w:val="20"/>
            <w:u w:val="single"/>
          </w:rPr>
          <w:br/>
        </w:r>
      </w:hyperlink>
      <w:hyperlink r:id="rId11" w:history="1">
        <w:r w:rsidRPr="00205054">
          <w:rPr>
            <w:rStyle w:val="Hyperlink"/>
            <w:rFonts w:ascii="Myriad Pro" w:hAnsi="Myriad Pro"/>
            <w:sz w:val="20"/>
            <w:szCs w:val="20"/>
          </w:rPr>
          <w:t xml:space="preserve">Hier geht es zum </w:t>
        </w:r>
        <w:proofErr w:type="spellStart"/>
        <w:r w:rsidRPr="00205054">
          <w:rPr>
            <w:rStyle w:val="Hyperlink"/>
            <w:rFonts w:ascii="Myriad Pro" w:hAnsi="Myriad Pro"/>
            <w:sz w:val="20"/>
            <w:szCs w:val="20"/>
          </w:rPr>
          <w:t>PicoSYS</w:t>
        </w:r>
        <w:proofErr w:type="spellEnd"/>
        <w:r w:rsidRPr="00205054">
          <w:rPr>
            <w:rStyle w:val="Hyperlink"/>
            <w:rFonts w:ascii="Myriad Pro" w:hAnsi="Myriad Pro"/>
            <w:sz w:val="20"/>
            <w:szCs w:val="20"/>
          </w:rPr>
          <w:t xml:space="preserve"> 4615A Embedded Box PC mit Intel® Core™ i7-6700TE 4/8 2.4GHz</w:t>
        </w:r>
        <w:r w:rsidRPr="00205054">
          <w:rPr>
            <w:rFonts w:ascii="Myriad Pro" w:hAnsi="Myriad Pro"/>
            <w:color w:val="0000FF"/>
            <w:sz w:val="20"/>
            <w:szCs w:val="20"/>
            <w:u w:val="single"/>
          </w:rPr>
          <w:br/>
        </w:r>
      </w:hyperlink>
      <w:r w:rsidRPr="00205054">
        <w:rPr>
          <w:rFonts w:ascii="Myriad Pro" w:hAnsi="Myriad Pro"/>
          <w:sz w:val="20"/>
          <w:szCs w:val="20"/>
        </w:rPr>
        <w:t xml:space="preserve"> </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5C5AEDEB" w14:textId="77777777" w:rsidR="00382D54" w:rsidRDefault="00382D54" w:rsidP="001C79A0">
      <w:pPr>
        <w:rPr>
          <w:rFonts w:ascii="Myriad Pro" w:hAnsi="Myriad Pro"/>
          <w:sz w:val="22"/>
          <w:szCs w:val="22"/>
        </w:rPr>
      </w:pPr>
    </w:p>
    <w:p w14:paraId="040DFA19" w14:textId="0718C56F"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2"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6"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7"/>
      <w:headerReference w:type="default" r:id="rId18"/>
      <w:footerReference w:type="even" r:id="rId19"/>
      <w:footerReference w:type="default" r:id="rId20"/>
      <w:headerReference w:type="first" r:id="rId21"/>
      <w:footerReference w:type="first" r:id="rId22"/>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05054"/>
    <w:rsid w:val="0021514C"/>
    <w:rsid w:val="00217B46"/>
    <w:rsid w:val="00222F1B"/>
    <w:rsid w:val="00250BA4"/>
    <w:rsid w:val="0028077A"/>
    <w:rsid w:val="00281568"/>
    <w:rsid w:val="002C5F42"/>
    <w:rsid w:val="002D79C4"/>
    <w:rsid w:val="00307A27"/>
    <w:rsid w:val="00336FB7"/>
    <w:rsid w:val="00337F6A"/>
    <w:rsid w:val="00342D79"/>
    <w:rsid w:val="00382D54"/>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h.detjen@ico.de"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ico.de/press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picosys-4615a-embedded-pc-core-i7-6700te-16gb-256gb-ssd-pcie-x16--9eb991a"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fontTable" Target="fontTable.xml"/><Relationship Id="rId10" Type="http://schemas.openxmlformats.org/officeDocument/2006/relationships/hyperlink" Target="https://www.ico.de/picosys-4615-embedded-pc-core-i5-6500te-16gb-256gb-ssd-pcie-x16--9eb991"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co.de/picosys-4211-embedded-pc-amd-v2748-16gb-256gb-ssd-pcie-x16--9eb989" TargetMode="External"/><Relationship Id="rId14" Type="http://schemas.openxmlformats.org/officeDocument/2006/relationships/hyperlink" Target="mailto:s.wagner@ico.de"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519C2B-24E9-4154-A14C-5C3EA65C54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715</Words>
  <Characters>4510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2021-08-30T17:56:00Z</dcterms:created>
  <dcterms:modified xsi:type="dcterms:W3CDTF">2022-02-09T11:21:00Z</dcterms:modified>
</cp:coreProperties>
</file>