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63FFC26E" w:rsidR="00C74C68" w:rsidRPr="001C79A0" w:rsidRDefault="00072535" w:rsidP="00C03D07">
      <w:pPr>
        <w:widowControl/>
        <w:suppressAutoHyphens w:val="0"/>
        <w:rPr>
          <w:rFonts w:ascii="Myriad Pro Black" w:hAnsi="Myriad Pro Black"/>
          <w:color w:val="365F91" w:themeColor="accent1" w:themeShade="BF"/>
          <w:sz w:val="30"/>
          <w:szCs w:val="30"/>
        </w:rPr>
      </w:pPr>
      <w:r w:rsidRPr="00072535">
        <w:rPr>
          <w:rFonts w:ascii="Myriad Pro Black" w:hAnsi="Myriad Pro Black"/>
          <w:color w:val="365F91" w:themeColor="accent1" w:themeShade="BF"/>
          <w:sz w:val="30"/>
          <w:szCs w:val="30"/>
        </w:rPr>
        <w:t xml:space="preserve">Onyx </w:t>
      </w:r>
      <w:proofErr w:type="spellStart"/>
      <w:r w:rsidRPr="00072535">
        <w:rPr>
          <w:rFonts w:ascii="Myriad Pro Black" w:hAnsi="Myriad Pro Black"/>
          <w:color w:val="365F91" w:themeColor="accent1" w:themeShade="BF"/>
          <w:sz w:val="30"/>
          <w:szCs w:val="30"/>
        </w:rPr>
        <w:t>UPower</w:t>
      </w:r>
      <w:proofErr w:type="spellEnd"/>
      <w:r w:rsidRPr="00072535">
        <w:rPr>
          <w:rFonts w:ascii="Myriad Pro Black" w:hAnsi="Myriad Pro Black"/>
          <w:color w:val="365F91" w:themeColor="accent1" w:themeShade="BF"/>
          <w:sz w:val="30"/>
          <w:szCs w:val="30"/>
        </w:rPr>
        <w:t xml:space="preserve"> Pro-43 für universelle Einsatzgebiete in industriellen oder medizinischen Bereichen</w:t>
      </w:r>
    </w:p>
    <w:p w14:paraId="0DAA1E4F" w14:textId="65D2F0C4" w:rsidR="001C79A0" w:rsidRDefault="00072535" w:rsidP="00C03D07">
      <w:pPr>
        <w:widowControl/>
        <w:suppressAutoHyphens w:val="0"/>
        <w:rPr>
          <w:rFonts w:ascii="Myriad Pro" w:hAnsi="Myriad Pro"/>
        </w:rPr>
      </w:pPr>
      <w:r>
        <w:rPr>
          <w:rFonts w:ascii="Myriad Pro" w:hAnsi="Myriad Pro"/>
          <w:noProof/>
          <w:sz w:val="20"/>
          <w:szCs w:val="20"/>
        </w:rPr>
        <w:drawing>
          <wp:anchor distT="0" distB="0" distL="114300" distR="114300" simplePos="0" relativeHeight="251658240" behindDoc="0" locked="0" layoutInCell="1" allowOverlap="1" wp14:anchorId="40F799F2" wp14:editId="59F0E550">
            <wp:simplePos x="0" y="0"/>
            <wp:positionH relativeFrom="page">
              <wp:posOffset>0</wp:posOffset>
            </wp:positionH>
            <wp:positionV relativeFrom="paragraph">
              <wp:posOffset>40335</wp:posOffset>
            </wp:positionV>
            <wp:extent cx="2667000" cy="1579880"/>
            <wp:effectExtent l="0" t="0" r="0" b="127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7000" cy="15798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D63B74" w14:textId="2067D8CD" w:rsidR="00857B9E" w:rsidRDefault="00072535" w:rsidP="00857B9E">
      <w:pPr>
        <w:widowControl/>
        <w:suppressAutoHyphens w:val="0"/>
        <w:rPr>
          <w:rFonts w:ascii="Myriad Pro" w:hAnsi="Myriad Pro"/>
          <w:b/>
          <w:sz w:val="20"/>
          <w:szCs w:val="20"/>
        </w:rPr>
      </w:pPr>
      <w:r w:rsidRPr="00072535">
        <w:rPr>
          <w:rFonts w:ascii="Myriad Pro" w:hAnsi="Myriad Pro"/>
          <w:b/>
          <w:sz w:val="20"/>
          <w:szCs w:val="20"/>
        </w:rPr>
        <w:t xml:space="preserve">Die Corona Pandemie hat uns gezeigt, dass mobile Technik von immer größerer Bedeutung ist. Teststationen werden auf Parkplätzen errichtet und Auswertungsgeräte für PCR-Tests müssen mit Strom versorgt werden. Wer mobil und flexibel sein möchte, setzt deshalb auf die Onyx </w:t>
      </w:r>
      <w:hyperlink r:id="rId9" w:history="1">
        <w:proofErr w:type="spellStart"/>
        <w:r w:rsidRPr="00072535">
          <w:rPr>
            <w:rStyle w:val="Hyperlink"/>
            <w:rFonts w:ascii="Myriad Pro" w:hAnsi="Myriad Pro"/>
            <w:b/>
            <w:sz w:val="20"/>
            <w:szCs w:val="20"/>
          </w:rPr>
          <w:t>UPower</w:t>
        </w:r>
        <w:proofErr w:type="spellEnd"/>
        <w:r w:rsidRPr="00072535">
          <w:rPr>
            <w:rStyle w:val="Hyperlink"/>
            <w:rFonts w:ascii="Myriad Pro" w:hAnsi="Myriad Pro"/>
            <w:b/>
            <w:sz w:val="20"/>
            <w:szCs w:val="20"/>
          </w:rPr>
          <w:t xml:space="preserve"> Pro-43 Powerbank</w:t>
        </w:r>
      </w:hyperlink>
      <w:bookmarkStart w:id="0" w:name="_GoBack"/>
      <w:bookmarkEnd w:id="0"/>
      <w:r w:rsidRPr="00072535">
        <w:rPr>
          <w:rFonts w:ascii="Myriad Pro" w:hAnsi="Myriad Pro"/>
          <w:b/>
          <w:sz w:val="20"/>
          <w:szCs w:val="20"/>
        </w:rPr>
        <w:t>. Ausgestattet mit bis zu vier XXL-Akkus, besitzt sie eine Kapazität von über 48.000mAh.</w:t>
      </w:r>
    </w:p>
    <w:p w14:paraId="46915371" w14:textId="66791600" w:rsidR="00857B9E" w:rsidRPr="00857B9E" w:rsidRDefault="00857B9E" w:rsidP="00857B9E">
      <w:pPr>
        <w:widowControl/>
        <w:suppressAutoHyphens w:val="0"/>
        <w:rPr>
          <w:rFonts w:ascii="Myriad Pro" w:hAnsi="Myriad Pro"/>
          <w:b/>
          <w:sz w:val="20"/>
          <w:szCs w:val="20"/>
        </w:rPr>
      </w:pPr>
    </w:p>
    <w:p w14:paraId="34B8E370" w14:textId="29D4EB02" w:rsidR="00072535" w:rsidRPr="00072535" w:rsidRDefault="00072535" w:rsidP="00072535">
      <w:pPr>
        <w:widowControl/>
        <w:suppressAutoHyphens w:val="0"/>
        <w:rPr>
          <w:rFonts w:ascii="Myriad Pro" w:hAnsi="Myriad Pro"/>
          <w:sz w:val="20"/>
          <w:szCs w:val="20"/>
        </w:rPr>
      </w:pPr>
      <w:r w:rsidRPr="00072535">
        <w:rPr>
          <w:rFonts w:ascii="Myriad Pro" w:hAnsi="Myriad Pro"/>
          <w:sz w:val="20"/>
          <w:szCs w:val="20"/>
        </w:rPr>
        <w:t>Drei DC-Outs können dabei wahlweise mit 12, 15, 19 oder 24 Volt betrieben werden und liefern je nach gewähltem Modus bis zu 520Wh bei einer Leistung von 90W. Den Ladestand der eingesetzten Akkus kann man dabei ganz unkompliziert an vier im Gehäuse verbauten LEDs ablesen. Der integrierte WLAN-Chip erlaubt darüber hinaus eine schnelle Remoteverwaltung. Und sollte die Ladung doch einmal zur Neige gehen, können die Akkus umgehend ausgetauscht werden. Die leeren Akkus werden am Ende des Tages einfach wieder in der Powerbank aufgeladen. Die Ladezeit für vier XXL-Akkus beträgt dabei lediglich acht Stunden.</w:t>
      </w:r>
    </w:p>
    <w:p w14:paraId="33FA2165" w14:textId="77777777" w:rsidR="00072535" w:rsidRPr="00072535" w:rsidRDefault="00072535" w:rsidP="00072535">
      <w:pPr>
        <w:widowControl/>
        <w:suppressAutoHyphens w:val="0"/>
        <w:rPr>
          <w:rFonts w:ascii="Myriad Pro" w:hAnsi="Myriad Pro"/>
          <w:sz w:val="20"/>
          <w:szCs w:val="20"/>
        </w:rPr>
      </w:pPr>
    </w:p>
    <w:p w14:paraId="5B811F29" w14:textId="1A708320" w:rsidR="007D6534" w:rsidRPr="00857B9E" w:rsidRDefault="00072535" w:rsidP="00072535">
      <w:pPr>
        <w:widowControl/>
        <w:suppressAutoHyphens w:val="0"/>
        <w:rPr>
          <w:rFonts w:ascii="Myriad Pro" w:hAnsi="Myriad Pro"/>
          <w:sz w:val="20"/>
          <w:szCs w:val="20"/>
        </w:rPr>
      </w:pPr>
      <w:r w:rsidRPr="00072535">
        <w:rPr>
          <w:rFonts w:ascii="Myriad Pro" w:hAnsi="Myriad Pro"/>
          <w:sz w:val="20"/>
          <w:szCs w:val="20"/>
        </w:rPr>
        <w:t xml:space="preserve">Für den Einsatz im medizinischen Bereich eignet sich die </w:t>
      </w:r>
      <w:proofErr w:type="spellStart"/>
      <w:r w:rsidRPr="00072535">
        <w:rPr>
          <w:rFonts w:ascii="Myriad Pro" w:hAnsi="Myriad Pro"/>
          <w:sz w:val="20"/>
          <w:szCs w:val="20"/>
        </w:rPr>
        <w:t>UPower</w:t>
      </w:r>
      <w:proofErr w:type="spellEnd"/>
      <w:r w:rsidRPr="00072535">
        <w:rPr>
          <w:rFonts w:ascii="Myriad Pro" w:hAnsi="Myriad Pro"/>
          <w:sz w:val="20"/>
          <w:szCs w:val="20"/>
        </w:rPr>
        <w:t xml:space="preserve"> Pro-43 Powerbank hervorragend dank IEC60601-1 Zertifizierung und ihrer geringen Größe von gerade einmal 225x160x213 mm. So können Medical Panel-PCs in mobile medizinische Terminals verwandelt werden und unterbrechungsfreie Überwachungen sicherstellen. Setzen Sie schon jetzt auf zukunftssichere Technik und werden Sie flexibler dank der Onyx </w:t>
      </w:r>
      <w:proofErr w:type="spellStart"/>
      <w:r w:rsidRPr="00072535">
        <w:rPr>
          <w:rFonts w:ascii="Myriad Pro" w:hAnsi="Myriad Pro"/>
          <w:sz w:val="20"/>
          <w:szCs w:val="20"/>
        </w:rPr>
        <w:t>UPower</w:t>
      </w:r>
      <w:proofErr w:type="spellEnd"/>
      <w:r w:rsidRPr="00072535">
        <w:rPr>
          <w:rFonts w:ascii="Myriad Pro" w:hAnsi="Myriad Pro"/>
          <w:sz w:val="20"/>
          <w:szCs w:val="20"/>
        </w:rPr>
        <w:t xml:space="preserve"> Pro-43. Die Einsatzmöglichkeiten erstrecken sich über eine Vielzahl von Anwendungsgebieten und erlauben stressfreies arbeiten</w:t>
      </w:r>
      <w:r>
        <w:rPr>
          <w:rFonts w:ascii="Myriad Pro" w:hAnsi="Myriad Pro"/>
          <w:sz w:val="20"/>
          <w:szCs w:val="20"/>
        </w:rPr>
        <w:t>.</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43E43035" w14:textId="241A3B9F" w:rsidR="007D6534" w:rsidRDefault="007D6534" w:rsidP="00C03D07">
      <w:pPr>
        <w:widowControl/>
        <w:suppressAutoHyphens w:val="0"/>
        <w:rPr>
          <w:rFonts w:ascii="Myriad Pro" w:hAnsi="Myriad Pro"/>
          <w:sz w:val="22"/>
          <w:szCs w:val="22"/>
        </w:rPr>
      </w:pPr>
    </w:p>
    <w:p w14:paraId="1D6DF87D" w14:textId="1EE28FF4" w:rsidR="007D6534" w:rsidRDefault="007D6534" w:rsidP="00C03D07">
      <w:pPr>
        <w:widowControl/>
        <w:suppressAutoHyphens w:val="0"/>
        <w:rPr>
          <w:rFonts w:ascii="Myriad Pro" w:hAnsi="Myriad Pro"/>
          <w:sz w:val="22"/>
          <w:szCs w:val="22"/>
        </w:rPr>
      </w:pPr>
    </w:p>
    <w:p w14:paraId="74B9547C" w14:textId="04EB18E1" w:rsidR="007D6534" w:rsidRDefault="007D6534" w:rsidP="00C03D07">
      <w:pPr>
        <w:widowControl/>
        <w:suppressAutoHyphens w:val="0"/>
        <w:rPr>
          <w:rFonts w:ascii="Myriad Pro" w:hAnsi="Myriad Pro"/>
          <w:sz w:val="22"/>
          <w:szCs w:val="22"/>
        </w:rPr>
      </w:pPr>
    </w:p>
    <w:p w14:paraId="4A261EB8" w14:textId="33754E6A" w:rsidR="007D6534" w:rsidRDefault="007D6534" w:rsidP="00C03D07">
      <w:pPr>
        <w:widowControl/>
        <w:suppressAutoHyphens w:val="0"/>
        <w:rPr>
          <w:rFonts w:ascii="Myriad Pro" w:hAnsi="Myriad Pro"/>
          <w:sz w:val="22"/>
          <w:szCs w:val="22"/>
        </w:rPr>
      </w:pPr>
    </w:p>
    <w:p w14:paraId="364DFC9E" w14:textId="68E11782" w:rsidR="007D6534" w:rsidRDefault="007D6534" w:rsidP="00C03D07">
      <w:pPr>
        <w:widowControl/>
        <w:suppressAutoHyphens w:val="0"/>
        <w:rPr>
          <w:rFonts w:ascii="Myriad Pro" w:hAnsi="Myriad Pro"/>
          <w:sz w:val="22"/>
          <w:szCs w:val="22"/>
        </w:rPr>
      </w:pPr>
    </w:p>
    <w:p w14:paraId="1E4FB576" w14:textId="0F52CAF8" w:rsidR="007D6534" w:rsidRDefault="007D6534" w:rsidP="00C03D07">
      <w:pPr>
        <w:widowControl/>
        <w:suppressAutoHyphens w:val="0"/>
        <w:rPr>
          <w:rFonts w:ascii="Myriad Pro" w:hAnsi="Myriad Pro"/>
          <w:sz w:val="22"/>
          <w:szCs w:val="22"/>
        </w:rPr>
      </w:pPr>
    </w:p>
    <w:p w14:paraId="76415479" w14:textId="435291A1" w:rsidR="00857B9E" w:rsidRDefault="00857B9E" w:rsidP="00C03D07">
      <w:pPr>
        <w:widowControl/>
        <w:suppressAutoHyphens w:val="0"/>
        <w:rPr>
          <w:rFonts w:ascii="Myriad Pro" w:hAnsi="Myriad Pro"/>
          <w:sz w:val="22"/>
          <w:szCs w:val="22"/>
        </w:rPr>
      </w:pPr>
    </w:p>
    <w:p w14:paraId="51A9A813" w14:textId="74A1D1E4" w:rsidR="00857B9E" w:rsidRDefault="00857B9E" w:rsidP="00C03D07">
      <w:pPr>
        <w:widowControl/>
        <w:suppressAutoHyphens w:val="0"/>
        <w:rPr>
          <w:rFonts w:ascii="Myriad Pro" w:hAnsi="Myriad Pro"/>
          <w:sz w:val="22"/>
          <w:szCs w:val="22"/>
        </w:rPr>
      </w:pPr>
    </w:p>
    <w:p w14:paraId="7EFE14BB" w14:textId="746E4257" w:rsidR="00857B9E" w:rsidRDefault="00857B9E" w:rsidP="00C03D07">
      <w:pPr>
        <w:widowControl/>
        <w:suppressAutoHyphens w:val="0"/>
        <w:rPr>
          <w:rFonts w:ascii="Myriad Pro" w:hAnsi="Myriad Pro"/>
          <w:sz w:val="22"/>
          <w:szCs w:val="22"/>
        </w:rPr>
      </w:pPr>
    </w:p>
    <w:p w14:paraId="44F3FFE9" w14:textId="5FAD74AB" w:rsidR="00857B9E" w:rsidRDefault="00857B9E" w:rsidP="00C03D07">
      <w:pPr>
        <w:widowControl/>
        <w:suppressAutoHyphens w:val="0"/>
        <w:rPr>
          <w:rFonts w:ascii="Myriad Pro" w:hAnsi="Myriad Pro"/>
          <w:sz w:val="22"/>
          <w:szCs w:val="22"/>
        </w:rPr>
      </w:pPr>
    </w:p>
    <w:p w14:paraId="1C61BAF6" w14:textId="6C4E25FD" w:rsidR="00857B9E" w:rsidRDefault="00857B9E" w:rsidP="00C03D07">
      <w:pPr>
        <w:widowControl/>
        <w:suppressAutoHyphens w:val="0"/>
        <w:rPr>
          <w:rFonts w:ascii="Myriad Pro" w:hAnsi="Myriad Pro"/>
          <w:sz w:val="22"/>
          <w:szCs w:val="22"/>
        </w:rPr>
      </w:pPr>
    </w:p>
    <w:p w14:paraId="0D1444B6" w14:textId="5D9CBFE0" w:rsidR="00857B9E" w:rsidRDefault="00857B9E" w:rsidP="00C03D07">
      <w:pPr>
        <w:widowControl/>
        <w:suppressAutoHyphens w:val="0"/>
        <w:rPr>
          <w:rFonts w:ascii="Myriad Pro" w:hAnsi="Myriad Pro"/>
          <w:sz w:val="22"/>
          <w:szCs w:val="22"/>
        </w:rPr>
      </w:pPr>
    </w:p>
    <w:p w14:paraId="6179D255" w14:textId="1986FE8B" w:rsidR="00857B9E" w:rsidRDefault="00857B9E" w:rsidP="00C03D07">
      <w:pPr>
        <w:widowControl/>
        <w:suppressAutoHyphens w:val="0"/>
        <w:rPr>
          <w:rFonts w:ascii="Myriad Pro" w:hAnsi="Myriad Pro"/>
          <w:sz w:val="22"/>
          <w:szCs w:val="22"/>
        </w:rPr>
      </w:pPr>
    </w:p>
    <w:p w14:paraId="6ADFD10B" w14:textId="276375D4" w:rsidR="00857B9E" w:rsidRDefault="00857B9E" w:rsidP="00C03D07">
      <w:pPr>
        <w:widowControl/>
        <w:suppressAutoHyphens w:val="0"/>
        <w:rPr>
          <w:rFonts w:ascii="Myriad Pro" w:hAnsi="Myriad Pro"/>
          <w:sz w:val="22"/>
          <w:szCs w:val="22"/>
        </w:rPr>
      </w:pPr>
    </w:p>
    <w:p w14:paraId="2DAC0FF9" w14:textId="3CED81A6" w:rsidR="00857B9E" w:rsidRDefault="00857B9E" w:rsidP="00C03D07">
      <w:pPr>
        <w:widowControl/>
        <w:suppressAutoHyphens w:val="0"/>
        <w:rPr>
          <w:rFonts w:ascii="Myriad Pro" w:hAnsi="Myriad Pro"/>
          <w:sz w:val="22"/>
          <w:szCs w:val="22"/>
        </w:rPr>
      </w:pPr>
    </w:p>
    <w:p w14:paraId="7E938E00" w14:textId="7DBB87E3" w:rsidR="00857B9E" w:rsidRDefault="00857B9E" w:rsidP="00C03D07">
      <w:pPr>
        <w:widowControl/>
        <w:suppressAutoHyphens w:val="0"/>
        <w:rPr>
          <w:rFonts w:ascii="Myriad Pro" w:hAnsi="Myriad Pro"/>
          <w:sz w:val="22"/>
          <w:szCs w:val="22"/>
        </w:rPr>
      </w:pPr>
    </w:p>
    <w:p w14:paraId="1E591344" w14:textId="77777777" w:rsidR="00857B9E" w:rsidRDefault="00857B9E" w:rsidP="00C03D07">
      <w:pPr>
        <w:widowControl/>
        <w:suppressAutoHyphens w:val="0"/>
        <w:rPr>
          <w:rFonts w:ascii="Myriad Pro" w:hAnsi="Myriad Pro"/>
          <w:sz w:val="22"/>
          <w:szCs w:val="22"/>
        </w:rPr>
      </w:pPr>
    </w:p>
    <w:p w14:paraId="2CDF1F5A" w14:textId="77777777" w:rsidR="007D6534" w:rsidRDefault="007D6534" w:rsidP="00C03D07">
      <w:pPr>
        <w:widowControl/>
        <w:suppressAutoHyphens w:val="0"/>
        <w:rPr>
          <w:rFonts w:ascii="Myriad Pro" w:hAnsi="Myriad Pro"/>
          <w:sz w:val="22"/>
          <w:szCs w:val="22"/>
        </w:rPr>
      </w:pPr>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433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72535"/>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A383E"/>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search3.php?search_str=upower"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AB409F-0E7C-48DA-90F9-D1957A5399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546</Words>
  <Characters>3446</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2021-08-30T17:56:00Z</dcterms:created>
  <dcterms:modified xsi:type="dcterms:W3CDTF">2022-01-28T07:46:00Z</dcterms:modified>
</cp:coreProperties>
</file>